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</w:p>
        </w:tc>
      </w:tr>
      <w:tr w:rsidR="00143A56" w:rsidRPr="005953C2" w:rsidTr="00EC3917">
        <w:trPr>
          <w:trHeight w:val="2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EC3917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EC3917" w:rsidP="00EC3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B87285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</w:t>
            </w:r>
            <w:r w:rsidR="00CE79BC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محادثة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D813B9" w:rsidRDefault="00B87285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813B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D813B9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813B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D813B9" w:rsidRDefault="00D813B9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980688" w:rsidRDefault="00D813B9" w:rsidP="00D81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12</w:t>
            </w:r>
            <w:r w:rsidR="005645F2"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4</w:t>
            </w:r>
            <w:r w:rsidR="00B6223F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CE79BC" w:rsidRPr="005953C2" w:rsidTr="00057BDC">
        <w:tc>
          <w:tcPr>
            <w:tcW w:w="4148" w:type="dxa"/>
          </w:tcPr>
          <w:p w:rsidR="00CE79BC" w:rsidRPr="005953C2" w:rsidRDefault="00CE79BC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CE79BC" w:rsidRPr="005953C2" w:rsidRDefault="00CE79BC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CE79BC" w:rsidRPr="000551B2" w:rsidRDefault="00CE79BC" w:rsidP="00DA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51B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1-تزويد الطلبة بالمفردات والتعبير والتراكيب وتدريبه عليها من خلال سياق الكلام </w:t>
            </w:r>
          </w:p>
        </w:tc>
      </w:tr>
      <w:tr w:rsidR="00CE79BC" w:rsidRPr="005953C2" w:rsidTr="00187C41">
        <w:trPr>
          <w:trHeight w:val="315"/>
        </w:trPr>
        <w:tc>
          <w:tcPr>
            <w:tcW w:w="4148" w:type="dxa"/>
          </w:tcPr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CE79BC" w:rsidRPr="000551B2" w:rsidRDefault="00CE79BC" w:rsidP="00DA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51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التدريب الشفوي عن طريق</w:t>
            </w:r>
          </w:p>
        </w:tc>
      </w:tr>
      <w:tr w:rsidR="00CE79BC" w:rsidRPr="005953C2" w:rsidTr="00187C41">
        <w:trPr>
          <w:trHeight w:val="315"/>
        </w:trPr>
        <w:tc>
          <w:tcPr>
            <w:tcW w:w="4148" w:type="dxa"/>
          </w:tcPr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CE79BC" w:rsidRPr="000551B2" w:rsidRDefault="00CE79BC" w:rsidP="00CE79B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51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السؤال والجواب </w:t>
            </w:r>
          </w:p>
        </w:tc>
      </w:tr>
      <w:tr w:rsidR="00CE79BC" w:rsidRPr="005953C2" w:rsidTr="00187C41">
        <w:trPr>
          <w:trHeight w:val="345"/>
        </w:trPr>
        <w:tc>
          <w:tcPr>
            <w:tcW w:w="4148" w:type="dxa"/>
          </w:tcPr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CE79BC" w:rsidRPr="000551B2" w:rsidRDefault="00CE79BC" w:rsidP="00CE79B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51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التحدث الحرفي فكرة اوفكرتين يتعلقان بالموضوع</w:t>
            </w:r>
          </w:p>
        </w:tc>
      </w:tr>
      <w:tr w:rsidR="00CE79BC" w:rsidRPr="005953C2" w:rsidTr="00187C41">
        <w:trPr>
          <w:trHeight w:val="300"/>
        </w:trPr>
        <w:tc>
          <w:tcPr>
            <w:tcW w:w="4148" w:type="dxa"/>
          </w:tcPr>
          <w:p w:rsidR="00CE79BC" w:rsidRPr="005953C2" w:rsidRDefault="00CE79B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E79BC" w:rsidRPr="005953C2" w:rsidRDefault="00CE79BC" w:rsidP="00B87285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CE79BC" w:rsidRPr="000551B2" w:rsidRDefault="00CE79BC" w:rsidP="00DA6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51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ج- الالعاب اللغوية والشفوية</w:t>
            </w:r>
          </w:p>
        </w:tc>
      </w:tr>
      <w:tr w:rsidR="00CE79BC" w:rsidRPr="005953C2" w:rsidTr="00D53EA0">
        <w:trPr>
          <w:trHeight w:val="3951"/>
        </w:trPr>
        <w:tc>
          <w:tcPr>
            <w:tcW w:w="12974" w:type="dxa"/>
            <w:gridSpan w:val="2"/>
          </w:tcPr>
          <w:p w:rsidR="00CE79BC" w:rsidRPr="005953C2" w:rsidRDefault="00CE79B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CE79BC" w:rsidRPr="005953C2" w:rsidRDefault="00CE79BC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F70402" w:rsidRPr="00F70402" w:rsidRDefault="00CE79BC" w:rsidP="00F70402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70402" w:rsidRP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F70402" w:rsidRPr="00F7040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التحدث بطلاقة باللغة الكردية</w:t>
            </w:r>
            <w:r w:rsidR="00F70402" w:rsidRP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70402" w:rsidRPr="00F70402" w:rsidRDefault="00F70402" w:rsidP="00F70402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F7040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اعداد الطلبة اعدادا نفسيا وتربويا لمهنة تدريس مادة اللغة الكردية</w:t>
            </w:r>
          </w:p>
          <w:p w:rsidR="00F70402" w:rsidRPr="00F70402" w:rsidRDefault="00F70402" w:rsidP="00F70402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F7040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الكردية</w:t>
            </w:r>
          </w:p>
          <w:p w:rsidR="00CE79BC" w:rsidRPr="00E95857" w:rsidRDefault="00F70402" w:rsidP="00F70402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7040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F7040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الاستفادة من نتائج البحوث لحل المشكلات التي تواجه المجتمع في مختلف القطاعات</w:t>
            </w:r>
          </w:p>
          <w:p w:rsidR="00CE79BC" w:rsidRPr="00F70402" w:rsidRDefault="00CE79BC" w:rsidP="00F70402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E79BC" w:rsidRPr="005953C2" w:rsidRDefault="00CE79BC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8333D6" w:rsidRPr="008333D6" w:rsidRDefault="00CE79BC" w:rsidP="008333D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333D6"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المشاركة في اللجان الاخرى ذات العلاقة باللغة الكردية </w:t>
            </w:r>
          </w:p>
          <w:p w:rsidR="00CE79BC" w:rsidRDefault="008333D6" w:rsidP="008333D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8333D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 الطلبة في تعلم مادة المحادث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 وتوجيههم التوجيه المهني الصحي</w:t>
            </w:r>
          </w:p>
          <w:p w:rsidR="008333D6" w:rsidRPr="00D53EA0" w:rsidRDefault="008333D6" w:rsidP="008333D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E79BC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CE79BC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79BC" w:rsidRPr="005953C2" w:rsidTr="00B2217D">
        <w:tc>
          <w:tcPr>
            <w:tcW w:w="4148" w:type="dxa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79BC" w:rsidRPr="005953C2" w:rsidTr="00B2217D">
        <w:trPr>
          <w:trHeight w:val="1042"/>
        </w:trPr>
        <w:tc>
          <w:tcPr>
            <w:tcW w:w="12974" w:type="dxa"/>
            <w:gridSpan w:val="2"/>
          </w:tcPr>
          <w:p w:rsidR="008333D6" w:rsidRPr="008333D6" w:rsidRDefault="008333D6" w:rsidP="008333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الاستراتيجيات والطرائق التدريسية الحديثة في تدريس اللغة الكردية</w:t>
            </w:r>
          </w:p>
          <w:p w:rsidR="008333D6" w:rsidRPr="008333D6" w:rsidRDefault="008333D6" w:rsidP="008333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توضيح المادة الدراسية للطلبة من خلال الحلقات النقاشية بين الطلبة والتدريسيين </w:t>
            </w:r>
          </w:p>
          <w:p w:rsidR="008333D6" w:rsidRPr="008333D6" w:rsidRDefault="008333D6" w:rsidP="008333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عرض البوربوينت لتقديم المواد الدراسية</w:t>
            </w:r>
          </w:p>
          <w:p w:rsidR="00CE79BC" w:rsidRPr="008333D6" w:rsidRDefault="008333D6" w:rsidP="00833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تكلفهم بالواجبات البيتية بما يخص محتويات المادة الدراسية</w:t>
            </w:r>
          </w:p>
        </w:tc>
      </w:tr>
      <w:tr w:rsidR="00CE79BC" w:rsidRPr="005953C2" w:rsidTr="00B2217D">
        <w:tc>
          <w:tcPr>
            <w:tcW w:w="12974" w:type="dxa"/>
            <w:gridSpan w:val="2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E79BC" w:rsidRPr="005953C2" w:rsidTr="00B2217D">
        <w:trPr>
          <w:trHeight w:val="1568"/>
        </w:trPr>
        <w:tc>
          <w:tcPr>
            <w:tcW w:w="12974" w:type="dxa"/>
            <w:gridSpan w:val="2"/>
          </w:tcPr>
          <w:p w:rsidR="00CE79BC" w:rsidRPr="0079217A" w:rsidRDefault="00CE79BC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333D6" w:rsidRPr="008333D6" w:rsidRDefault="008333D6" w:rsidP="008333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8333D6" w:rsidRPr="008333D6" w:rsidRDefault="008333D6" w:rsidP="008333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CE79BC" w:rsidRPr="008333D6" w:rsidRDefault="008333D6" w:rsidP="008333D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33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</w:tbl>
    <w:p w:rsidR="00B87285" w:rsidRDefault="00B87285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CE79BC" w:rsidRPr="005953C2" w:rsidTr="00B2217D">
        <w:tc>
          <w:tcPr>
            <w:tcW w:w="12974" w:type="dxa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والقيمية </w:t>
            </w:r>
          </w:p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7571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يبدي </w:t>
            </w:r>
            <w:r w:rsidR="007571CE" w:rsidRPr="00C27D8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الطالب الرغبة</w:t>
            </w:r>
            <w:r w:rsidR="007571CE" w:rsidRPr="00C27D89">
              <w:rPr>
                <w:rFonts w:hint="cs"/>
                <w:sz w:val="24"/>
                <w:szCs w:val="24"/>
                <w:rtl/>
                <w:lang w:bidi="ku-Arab-IQ"/>
              </w:rPr>
              <w:t xml:space="preserve"> </w:t>
            </w:r>
            <w:r w:rsidR="007571CE" w:rsidRPr="00C27D89">
              <w:rPr>
                <w:rFonts w:hint="cs"/>
                <w:sz w:val="24"/>
                <w:szCs w:val="24"/>
                <w:rtl/>
                <w:lang w:bidi="ar-IQ"/>
              </w:rPr>
              <w:t>في الحديث باللغة الكردية.</w:t>
            </w:r>
            <w:r w:rsidR="007571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E79BC" w:rsidRPr="00205E3D" w:rsidRDefault="00CE79BC" w:rsidP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7571CE" w:rsidRPr="00205E3D">
              <w:rPr>
                <w:rFonts w:hint="cs"/>
                <w:sz w:val="24"/>
                <w:szCs w:val="24"/>
                <w:rtl/>
              </w:rPr>
              <w:t xml:space="preserve">ان يصغي الطالب الى مدرسه اثناء </w:t>
            </w:r>
            <w:r w:rsidR="002764C0" w:rsidRPr="00205E3D">
              <w:rPr>
                <w:rFonts w:hint="cs"/>
                <w:sz w:val="24"/>
                <w:szCs w:val="24"/>
                <w:rtl/>
              </w:rPr>
              <w:t>الدرس لتعلم النطق السليم في الحوارات</w:t>
            </w:r>
            <w:r w:rsidR="00205E3D">
              <w:rPr>
                <w:rFonts w:hint="cs"/>
                <w:sz w:val="24"/>
                <w:szCs w:val="24"/>
                <w:rtl/>
              </w:rPr>
              <w:t>.</w:t>
            </w:r>
          </w:p>
          <w:p w:rsidR="002764C0" w:rsidRDefault="00CE79BC" w:rsidP="0062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2764C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2418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ان يؤمن الطالب بأهمية</w:t>
            </w:r>
            <w:r w:rsidR="0062418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تعلم الحديث والحوارات بالكردية</w:t>
            </w:r>
          </w:p>
          <w:p w:rsidR="007571CE" w:rsidRPr="005953C2" w:rsidRDefault="00CE79BC" w:rsidP="0062418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2764C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2418C" w:rsidRPr="0062418C">
              <w:rPr>
                <w:rFonts w:hint="cs"/>
                <w:sz w:val="24"/>
                <w:szCs w:val="24"/>
                <w:rtl/>
                <w:lang w:bidi="ar-IQ"/>
              </w:rPr>
              <w:t>ان يقدر الطالب أهمية اللغة الكردية في الحفاظ على الهوية الوطنية وشخصيتها.</w:t>
            </w:r>
            <w:r w:rsidR="0062418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E79BC" w:rsidRPr="005953C2" w:rsidTr="00B2217D">
        <w:tc>
          <w:tcPr>
            <w:tcW w:w="12974" w:type="dxa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E79BC" w:rsidRPr="005953C2" w:rsidTr="00B2217D">
        <w:trPr>
          <w:trHeight w:val="1042"/>
        </w:trPr>
        <w:tc>
          <w:tcPr>
            <w:tcW w:w="12974" w:type="dxa"/>
          </w:tcPr>
          <w:p w:rsidR="001945A5" w:rsidRPr="001945A5" w:rsidRDefault="001945A5" w:rsidP="001945A5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945A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استعمال استراتيجية التعزيز الذاتي في تنمية المهارات</w:t>
            </w:r>
          </w:p>
          <w:p w:rsidR="00CE79BC" w:rsidRPr="00C371C5" w:rsidRDefault="001945A5" w:rsidP="00194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945A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التفكير التجميعي لانتاج معلومات صحيحة</w:t>
            </w:r>
          </w:p>
        </w:tc>
      </w:tr>
      <w:tr w:rsidR="00CE79BC" w:rsidRPr="005953C2" w:rsidTr="00B2217D">
        <w:tc>
          <w:tcPr>
            <w:tcW w:w="12974" w:type="dxa"/>
          </w:tcPr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E79BC" w:rsidRPr="005953C2" w:rsidTr="00B2217D">
        <w:trPr>
          <w:trHeight w:val="1042"/>
        </w:trPr>
        <w:tc>
          <w:tcPr>
            <w:tcW w:w="12974" w:type="dxa"/>
          </w:tcPr>
          <w:p w:rsidR="00CE79BC" w:rsidRDefault="00CE79BC" w:rsidP="00C371C5">
            <w:pPr>
              <w:rPr>
                <w:b/>
                <w:bCs/>
                <w:sz w:val="24"/>
                <w:szCs w:val="24"/>
                <w:rtl/>
              </w:rPr>
            </w:pPr>
          </w:p>
          <w:p w:rsidR="006A2391" w:rsidRPr="006A2391" w:rsidRDefault="006A2391" w:rsidP="006A2391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A239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التقويم المستمر لاداء الطلبة ليحصل على تغذية راجعة في تقييم ادائة</w:t>
            </w:r>
          </w:p>
          <w:p w:rsidR="006A2391" w:rsidRPr="006A2391" w:rsidRDefault="006A2391" w:rsidP="006A239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A239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تنوع الاسئلة لتكون اسئلة موضوعية بنسبة 60%واسئلة مقالية بنسبة40%</w:t>
            </w:r>
          </w:p>
          <w:p w:rsidR="001945A5" w:rsidRPr="00C371C5" w:rsidRDefault="001945A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E79BC" w:rsidRPr="005953C2" w:rsidRDefault="00CE79BC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5F2B73" w:rsidRPr="005F2B73" w:rsidRDefault="00CE79BC" w:rsidP="005F2B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F2B73" w:rsidRPr="005F2B7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المحادثة</w:t>
            </w:r>
          </w:p>
          <w:p w:rsidR="005F2B73" w:rsidRPr="005F2B73" w:rsidRDefault="005F2B73" w:rsidP="005F2B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2B7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5F2B7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5F2B73" w:rsidRPr="005F2B73" w:rsidRDefault="005F2B73" w:rsidP="005F2B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2B7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5F2B7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بأجراء البحوث المتعلقة بمجالات اللغة الكردية كافة </w:t>
            </w:r>
          </w:p>
          <w:p w:rsidR="00CE79BC" w:rsidRPr="005F2B73" w:rsidRDefault="005F2B73" w:rsidP="005F2B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2B7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5F2B7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المحادثة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بشكل يسهل على المتلقي استيعابه</w:t>
            </w:r>
          </w:p>
          <w:p w:rsidR="00CE79BC" w:rsidRDefault="00CE79B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E79BC" w:rsidRPr="005953C2" w:rsidRDefault="00CE79B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E79BC" w:rsidRPr="005953C2" w:rsidTr="00B2217D">
        <w:trPr>
          <w:trHeight w:val="1042"/>
        </w:trPr>
        <w:tc>
          <w:tcPr>
            <w:tcW w:w="12974" w:type="dxa"/>
          </w:tcPr>
          <w:p w:rsidR="00CE79BC" w:rsidRPr="005953C2" w:rsidRDefault="00CE79BC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CE79BC" w:rsidRPr="005953C2" w:rsidRDefault="00CE79BC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978"/>
              <w:gridCol w:w="4099"/>
              <w:gridCol w:w="2448"/>
              <w:gridCol w:w="1662"/>
              <w:gridCol w:w="2448"/>
            </w:tblGrid>
            <w:tr w:rsidR="00CE79BC" w:rsidRPr="00660266" w:rsidTr="00660266">
              <w:trPr>
                <w:trHeight w:val="630"/>
              </w:trPr>
              <w:tc>
                <w:tcPr>
                  <w:tcW w:w="93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الأسبوع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الساعات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التعليم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E79BC" w:rsidRPr="00660266" w:rsidRDefault="00CE79BC" w:rsidP="0066026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التقييم</w:t>
                  </w:r>
                </w:p>
              </w:tc>
            </w:tr>
            <w:tr w:rsidR="001821EE" w:rsidRPr="00660266" w:rsidTr="00660266">
              <w:trPr>
                <w:trHeight w:val="179"/>
              </w:trPr>
              <w:tc>
                <w:tcPr>
                  <w:tcW w:w="938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التلفظ والنطق الصحيح والسليم للكلمات الواردة في الحوار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التعارف بين الطلبة </w:t>
                  </w:r>
                </w:p>
              </w:tc>
              <w:tc>
                <w:tcPr>
                  <w:tcW w:w="16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المناقشة والحوار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821EE" w:rsidRPr="00660266" w:rsidTr="00660266">
              <w:trPr>
                <w:trHeight w:val="176"/>
              </w:trPr>
              <w:tc>
                <w:tcPr>
                  <w:tcW w:w="938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بالزمن واقسام النهار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الاوقات واقسام النهار</w:t>
                  </w:r>
                </w:p>
              </w:tc>
              <w:tc>
                <w:tcPr>
                  <w:tcW w:w="16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أسلوب المحاضرة والمناقشة 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821EE" w:rsidRPr="00660266" w:rsidTr="00660266">
              <w:trPr>
                <w:trHeight w:val="229"/>
              </w:trPr>
              <w:tc>
                <w:tcPr>
                  <w:tcW w:w="938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الحوارات والتعبيرات الخاصة بالاسرة والزمالة والتحية باللغة الكردية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الروابط الاسرية والصداقة والزمالة في الصف والتصافح والتحية</w:t>
                  </w:r>
                </w:p>
              </w:tc>
              <w:tc>
                <w:tcPr>
                  <w:tcW w:w="166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مناقشة الطلبة جماعيا في الصف</w:t>
                  </w:r>
                </w:p>
              </w:tc>
            </w:tr>
            <w:tr w:rsidR="001821EE" w:rsidRPr="00660266" w:rsidTr="00660266">
              <w:trPr>
                <w:trHeight w:val="234"/>
              </w:trPr>
              <w:tc>
                <w:tcPr>
                  <w:tcW w:w="9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بعض الكلمات الجديدة الواردة في النص الخاصة بالالبسة والحاجات وغيرها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ما يستعملة الانسان من الالبسة والحاجات</w:t>
                  </w:r>
                </w:p>
              </w:tc>
              <w:tc>
                <w:tcPr>
                  <w:tcW w:w="16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الاسلوب المباشر</w:t>
                  </w:r>
                </w:p>
              </w:tc>
              <w:tc>
                <w:tcPr>
                  <w:tcW w:w="24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عن الاسئلة الصفية</w:t>
                  </w:r>
                </w:p>
              </w:tc>
            </w:tr>
            <w:tr w:rsidR="001821EE" w:rsidRPr="00660266" w:rsidTr="00660266">
              <w:trPr>
                <w:trHeight w:val="251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تعريف الطالب بالمفردات الخاصة بالمهن من اللغة الكردية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اصحاب المهن والصنائع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حفظ المفردات والتعابير</w:t>
                  </w:r>
                </w:p>
              </w:tc>
            </w:tr>
            <w:tr w:rsidR="001821EE" w:rsidRPr="00660266" w:rsidTr="00660266">
              <w:trPr>
                <w:trHeight w:val="283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بالمفردات الخاصة بالمهن في 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اصحاب المهن والصنائع / حل التمارين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قراءات + نقاشات صفية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حفظ المفردات والتعابير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بكيفية السؤال عن العمر وخاصة بالنسبة لافراد العائلة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العمر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قراءات + نقاشات صفية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حفظ الحوارات الخاصة بالعمر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بكيفية السؤال عن العمر وخاصة بالنسبة لافراد العائلة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العمر/ حل التمارين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قراءات + نقاشات صفية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حفظ الحوارات الخاصة بالعمر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بالالوان الموجودة في 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السؤال عن الالوان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المرادفات والمعاكسات الخاصة باللغة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الصفات ويتضمن الصفة البسيطة والصفة المركبة القسم الاول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قراءات + نقاشات صفية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أختبارات شفوية للمواد الدراسية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المرادفات والمعاكسات الخاصة باللغة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القسم الثاني / حل التمارين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قراءات + نقاشات صفية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أختبارات شفوية للمواد الدراسية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12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تعرف الطالب على أنواع الرياضة باللغة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أنواع الرياضة القسم الاول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المباشر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مدى أجابة الطالب عن الاسئلة الصفية 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lastRenderedPageBreak/>
                    <w:t>13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تعرف الطالب على أنواع الرياضة باللغة الكردية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القسم الثاني / حل التمارين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المناقشة والحوارر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حفظ أنواع الرياضة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14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ترجمة بعض الجمل والعبارات من اللغة الكردية الى العربية والعكس صحيح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التعبيرات الرئيسية  منها الايام والشهور والفصول القسم الاول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قراءة المفردات واخراج الحروف من مخارجها الصحيحة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الاصطلاحات الزمنية القسم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قراءات نصية + نقاشات صفية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فتح باب النقاش بين الطلبة واقرانهم تقديم تقارير الطلبة حول المفردات والتعابير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16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مدى أدراك واستيعاب الطالب لما تقدم من مفردات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17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تعريف الطالب بالالوان الواردة في النص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السؤال عن الالوان </w:t>
                  </w:r>
                </w:p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القسم الاول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أسلوب المناقشة والحوار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أداء الطالب في المناقشات والاسئلة الصيفية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18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الالوان /حل تمارين / القسم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أداء الطالب في المناقشات والاسئلة الصيفية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19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حفظ الاماكن العامة باللغة الكردية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الاماكن العامة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الاسلوب المباشر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أداء الطالب في المناقشات والاسئلة الصيفية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20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الاعداد الواردة في النص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الاعداد وتتضمن الاعداد الاساسية الاعداد الترتيبية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الاستجواب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قدرة الطالب على اعطاء صورة صحيحيه للأفكار المتضمنة في النص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21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قراءة النصوص والمصطلحات قراءة واضحة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كلمات ومصطلحات وتعابير كثيرة الاستعمال القسم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مناقشة الطلبة جماعيا في الصف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22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حفظ الحوار وتنمية المهارات اللغوية من الاستماع والتحدث والقراءة والكتابة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محاورة تدور بين سامان وريزان في الحفلة /القسم الاول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الاستجواب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صياغة جمل جديدة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حفظ المحاورة والمرادفات </w:t>
                  </w: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والمعاكسات الخاصة بالموضوع/ القسم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 xml:space="preserve">اسلوب المناقشة </w:t>
                  </w: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 xml:space="preserve">مدى مشاركة الطالب في </w:t>
                  </w: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النقاش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قراءة ومناقشة الفصول </w:t>
                  </w:r>
                </w:p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السابقة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الاستجواب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امتحان قصير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التلفظ والنطق الصحيح والسليم للمفردات الواردة في النص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جوارات بسيطة تدور بين سوران وبوتان حول شراء الملابس والحاجيات القسم الاول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الاستجواب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26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حفظ المرادفات والمعاكسات الخاصة بالموضوع /القسم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27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التعرف على افرااد العائلة والاهل والاصدقاء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افراد العائلة والاهل والاقارب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عن الاسئلة الصيفية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تعريف الطالب بالساعات والزمن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السؤال عن الوقت والساعات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المباشر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انتعاش الصفي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29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جمل جديدة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السؤال عن الجهات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اسلوب المناقشة والحوار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مناقشة الطلبة جماعيا في الصف</w:t>
                  </w:r>
                </w:p>
              </w:tc>
            </w:tr>
            <w:tr w:rsidR="001821EE" w:rsidRPr="00660266" w:rsidTr="00660266">
              <w:trPr>
                <w:trHeight w:val="360"/>
              </w:trPr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21EE" w:rsidRPr="00660266" w:rsidRDefault="001821EE" w:rsidP="00660266">
                  <w:pPr>
                    <w:bidi w:val="0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30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21EE" w:rsidRPr="00660266" w:rsidRDefault="001821EE" w:rsidP="0066026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مدى ادراك واستيعاب الطالب لما تقدم من مفردات جديدة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>امتحان الفصل الثاني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</w:rPr>
                    <w:t xml:space="preserve">امتحان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821EE" w:rsidRPr="00660266" w:rsidRDefault="001821EE" w:rsidP="00D530F6">
                  <w:pPr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660266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امتحان</w:t>
                  </w:r>
                </w:p>
              </w:tc>
            </w:tr>
          </w:tbl>
          <w:p w:rsidR="00CE79BC" w:rsidRPr="005953C2" w:rsidRDefault="00CE79B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660266" w:rsidRDefault="00660266">
      <w:pPr>
        <w:bidi w:val="0"/>
        <w:rPr>
          <w:b/>
          <w:bCs/>
          <w:sz w:val="24"/>
          <w:szCs w:val="24"/>
          <w:rtl/>
          <w:lang w:bidi="ku-Arab-IQ"/>
        </w:rPr>
      </w:pPr>
      <w:r>
        <w:rPr>
          <w:b/>
          <w:bCs/>
          <w:sz w:val="24"/>
          <w:szCs w:val="24"/>
          <w:rtl/>
          <w:lang w:bidi="ku-Arab-IQ"/>
        </w:rPr>
        <w:br w:type="page"/>
      </w:r>
    </w:p>
    <w:p w:rsidR="00BE0A54" w:rsidRPr="005953C2" w:rsidRDefault="00BE0A54" w:rsidP="00E47F57">
      <w:pPr>
        <w:rPr>
          <w:b/>
          <w:bCs/>
          <w:sz w:val="24"/>
          <w:szCs w:val="24"/>
          <w:rtl/>
          <w:lang w:bidi="ku-Arab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AD4AF3">
        <w:trPr>
          <w:jc w:val="center"/>
        </w:trPr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4979" w:rsidRPr="005953C2" w:rsidTr="00AD4AF3">
        <w:trPr>
          <w:jc w:val="center"/>
        </w:trPr>
        <w:tc>
          <w:tcPr>
            <w:tcW w:w="4148" w:type="dxa"/>
          </w:tcPr>
          <w:p w:rsidR="006E4979" w:rsidRPr="005953C2" w:rsidRDefault="006E4979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6E4979" w:rsidRPr="005953C2" w:rsidRDefault="006E4979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6E4979" w:rsidRPr="00BB2503" w:rsidRDefault="006E4979" w:rsidP="00BB2503">
            <w:pPr>
              <w:rPr>
                <w:sz w:val="24"/>
                <w:szCs w:val="24"/>
                <w:rtl/>
                <w:lang w:bidi="ar-IQ"/>
              </w:rPr>
            </w:pPr>
            <w:r w:rsidRPr="00BB2503">
              <w:rPr>
                <w:rFonts w:hint="cs"/>
                <w:sz w:val="24"/>
                <w:szCs w:val="24"/>
                <w:rtl/>
                <w:lang w:bidi="ar-IQ"/>
              </w:rPr>
              <w:t xml:space="preserve">كتاب منهجي </w:t>
            </w:r>
            <w:r w:rsidR="00666EDB" w:rsidRPr="00BB2503">
              <w:rPr>
                <w:rFonts w:hint="cs"/>
                <w:sz w:val="24"/>
                <w:szCs w:val="24"/>
                <w:rtl/>
                <w:lang w:bidi="ar-IQ"/>
              </w:rPr>
              <w:t>(گفتوگۆ)</w:t>
            </w:r>
            <w:r w:rsidRPr="00BB2503">
              <w:rPr>
                <w:rFonts w:hint="cs"/>
                <w:sz w:val="24"/>
                <w:szCs w:val="24"/>
                <w:rtl/>
                <w:lang w:bidi="ar-IQ"/>
              </w:rPr>
              <w:t xml:space="preserve"> تاليف د.يسرى محمد عبدالله  و.د.مهاباد عبدالكريم</w:t>
            </w:r>
          </w:p>
          <w:p w:rsidR="006E4979" w:rsidRPr="00BB2503" w:rsidRDefault="006E4979" w:rsidP="00BB2503">
            <w:pPr>
              <w:rPr>
                <w:sz w:val="24"/>
                <w:szCs w:val="24"/>
                <w:lang w:bidi="ar-IQ"/>
              </w:rPr>
            </w:pPr>
          </w:p>
        </w:tc>
      </w:tr>
      <w:tr w:rsidR="006E4979" w:rsidRPr="005953C2" w:rsidTr="00AD4AF3">
        <w:trPr>
          <w:jc w:val="center"/>
        </w:trPr>
        <w:tc>
          <w:tcPr>
            <w:tcW w:w="4148" w:type="dxa"/>
          </w:tcPr>
          <w:p w:rsidR="006E4979" w:rsidRPr="005953C2" w:rsidRDefault="006E4979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6E4979" w:rsidRPr="005953C2" w:rsidRDefault="006E4979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821EE" w:rsidRDefault="001821EE" w:rsidP="001821E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1ـ جيهان المساعد الشامل لتعليم اللغة الكردية ، تأليف  : نور الدين مردان لطيف ، 2010</w:t>
            </w:r>
          </w:p>
          <w:p w:rsidR="001821EE" w:rsidRDefault="001821EE" w:rsidP="001821E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2ـ دليل المسافر ( كردي ـ عربي ـ انكليزي) تأليف : ناهدة رفيق حلمي ، بغداد ، دار الثقافة والنشر ، 2012</w:t>
            </w:r>
          </w:p>
          <w:p w:rsidR="001821EE" w:rsidRDefault="001821EE" w:rsidP="001821E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3ـ دليل اللغة الكردية  ، تأليف :  سه فين لاوجاك ، السليمانية ، 2007</w:t>
            </w:r>
          </w:p>
          <w:p w:rsidR="001821EE" w:rsidRDefault="001821EE" w:rsidP="001821E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4ـ الميسر لتعليم المحادثة في اللغة الكردية ، تأليف : د. مهاباد عبد الكريم ، بغداد ، 2014</w:t>
            </w:r>
          </w:p>
          <w:p w:rsidR="006E4979" w:rsidRPr="001821EE" w:rsidRDefault="001821EE" w:rsidP="001821E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5ـ كيف تتعلم المحادثة باللغتين العربية والكردية ، تأليف : صابر محمد علي عبد الله عازباني ، ط13 ، 2004</w:t>
            </w:r>
          </w:p>
        </w:tc>
      </w:tr>
      <w:tr w:rsidR="006E4979" w:rsidRPr="005953C2" w:rsidTr="00AD4AF3">
        <w:trPr>
          <w:jc w:val="center"/>
        </w:trPr>
        <w:tc>
          <w:tcPr>
            <w:tcW w:w="4148" w:type="dxa"/>
          </w:tcPr>
          <w:p w:rsidR="006E4979" w:rsidRPr="005953C2" w:rsidRDefault="006E4979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6E4979" w:rsidRPr="005953C2" w:rsidRDefault="006E4979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E4979" w:rsidRPr="005953C2" w:rsidRDefault="006E497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6E4979" w:rsidRPr="000551B2" w:rsidRDefault="006E4979" w:rsidP="00DA6551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551B2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1821EE" w:rsidRPr="005953C2" w:rsidTr="00AD4AF3">
        <w:trPr>
          <w:jc w:val="center"/>
        </w:trPr>
        <w:tc>
          <w:tcPr>
            <w:tcW w:w="4148" w:type="dxa"/>
          </w:tcPr>
          <w:p w:rsidR="001821EE" w:rsidRPr="005953C2" w:rsidRDefault="001821EE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821EE" w:rsidRPr="005953C2" w:rsidRDefault="001821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821EE" w:rsidRPr="005953C2" w:rsidRDefault="001821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821EE" w:rsidRPr="000551B2" w:rsidRDefault="001821EE" w:rsidP="00D530F6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551B2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AD4AF3">
        <w:trPr>
          <w:jc w:val="center"/>
        </w:trPr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AD4AF3">
        <w:trPr>
          <w:trHeight w:val="1042"/>
          <w:jc w:val="center"/>
        </w:trPr>
        <w:tc>
          <w:tcPr>
            <w:tcW w:w="12407" w:type="dxa"/>
          </w:tcPr>
          <w:p w:rsidR="00D561FD" w:rsidRDefault="00D561FD" w:rsidP="00D561F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ـ بالامكان اثراء المقرر من خلال ادراج محاورتين احداهما محاورة  تدور بين  (ازاد وابيه في السوق ) والاخرى محاورة  تدور بين ( سوران وصديقه في المطعم) عوضا عن موضوع  (حول ماذا تتحدثون انت وصديقك  ) وذلك لاغناء تجربة الطالب الثقافية واللغوية . </w:t>
            </w:r>
          </w:p>
          <w:p w:rsidR="00E47F57" w:rsidRPr="005953C2" w:rsidRDefault="00D561FD" w:rsidP="00D561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ـ استبدال موضوع ( كيف تقضي وقتك ) بموضوع  اخر وهي ( محاورة مع سائق التكسي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)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وذلك لملائمة الاخيرة من حيث عدد الساعات المخصصة المقررة  وكذلك اغنائه بالمفردات اللغوية والثقافية الجديدة التي تفيد الطالب  في حياته ..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DE" w:rsidRDefault="001F3DDE" w:rsidP="00653EE3">
      <w:pPr>
        <w:spacing w:after="0" w:line="240" w:lineRule="auto"/>
      </w:pPr>
      <w:r>
        <w:separator/>
      </w:r>
    </w:p>
  </w:endnote>
  <w:endnote w:type="continuationSeparator" w:id="0">
    <w:p w:rsidR="001F3DDE" w:rsidRDefault="001F3DD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813B9" w:rsidRPr="00D813B9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813B9" w:rsidRPr="00D813B9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DE" w:rsidRDefault="001F3DDE" w:rsidP="00653EE3">
      <w:pPr>
        <w:spacing w:after="0" w:line="240" w:lineRule="auto"/>
      </w:pPr>
      <w:r>
        <w:separator/>
      </w:r>
    </w:p>
  </w:footnote>
  <w:footnote w:type="continuationSeparator" w:id="0">
    <w:p w:rsidR="001F3DDE" w:rsidRDefault="001F3DD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893"/>
    <w:multiLevelType w:val="hybridMultilevel"/>
    <w:tmpl w:val="6B90CF1C"/>
    <w:lvl w:ilvl="0" w:tplc="B8D091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87141"/>
    <w:multiLevelType w:val="hybridMultilevel"/>
    <w:tmpl w:val="414C7C6E"/>
    <w:lvl w:ilvl="0" w:tplc="726A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A123C"/>
    <w:rsid w:val="000A7992"/>
    <w:rsid w:val="000F6F06"/>
    <w:rsid w:val="00125D61"/>
    <w:rsid w:val="00143A56"/>
    <w:rsid w:val="001821EE"/>
    <w:rsid w:val="001945A5"/>
    <w:rsid w:val="001F3DDE"/>
    <w:rsid w:val="00205E3D"/>
    <w:rsid w:val="0021233E"/>
    <w:rsid w:val="00215C3C"/>
    <w:rsid w:val="00267D93"/>
    <w:rsid w:val="002764C0"/>
    <w:rsid w:val="00276747"/>
    <w:rsid w:val="003537D8"/>
    <w:rsid w:val="0049178E"/>
    <w:rsid w:val="004B1939"/>
    <w:rsid w:val="004B6015"/>
    <w:rsid w:val="004E0D85"/>
    <w:rsid w:val="005645F2"/>
    <w:rsid w:val="005953C2"/>
    <w:rsid w:val="005F2B73"/>
    <w:rsid w:val="00616165"/>
    <w:rsid w:val="0062418C"/>
    <w:rsid w:val="00630D3F"/>
    <w:rsid w:val="00653EE3"/>
    <w:rsid w:val="00660266"/>
    <w:rsid w:val="00666EDB"/>
    <w:rsid w:val="00681E53"/>
    <w:rsid w:val="006A2391"/>
    <w:rsid w:val="006E4979"/>
    <w:rsid w:val="007571CE"/>
    <w:rsid w:val="0076093F"/>
    <w:rsid w:val="00774745"/>
    <w:rsid w:val="0079217A"/>
    <w:rsid w:val="007A4CF7"/>
    <w:rsid w:val="00801CF7"/>
    <w:rsid w:val="008333D6"/>
    <w:rsid w:val="00907414"/>
    <w:rsid w:val="009231F9"/>
    <w:rsid w:val="00926D4C"/>
    <w:rsid w:val="00956423"/>
    <w:rsid w:val="009F5AB4"/>
    <w:rsid w:val="00A04D91"/>
    <w:rsid w:val="00A8550B"/>
    <w:rsid w:val="00A922A2"/>
    <w:rsid w:val="00AA4642"/>
    <w:rsid w:val="00AD46DF"/>
    <w:rsid w:val="00AD4AF3"/>
    <w:rsid w:val="00AE713A"/>
    <w:rsid w:val="00B00AEA"/>
    <w:rsid w:val="00B03C9C"/>
    <w:rsid w:val="00B06372"/>
    <w:rsid w:val="00B2217D"/>
    <w:rsid w:val="00B6223F"/>
    <w:rsid w:val="00B87285"/>
    <w:rsid w:val="00BB2503"/>
    <w:rsid w:val="00BE0A54"/>
    <w:rsid w:val="00BF0922"/>
    <w:rsid w:val="00BF2980"/>
    <w:rsid w:val="00BF4B72"/>
    <w:rsid w:val="00C27D89"/>
    <w:rsid w:val="00C371C5"/>
    <w:rsid w:val="00C40665"/>
    <w:rsid w:val="00C42274"/>
    <w:rsid w:val="00CB1189"/>
    <w:rsid w:val="00CC5262"/>
    <w:rsid w:val="00CD5C7F"/>
    <w:rsid w:val="00CE79BC"/>
    <w:rsid w:val="00D43645"/>
    <w:rsid w:val="00D474E1"/>
    <w:rsid w:val="00D53EA0"/>
    <w:rsid w:val="00D561FD"/>
    <w:rsid w:val="00D813B9"/>
    <w:rsid w:val="00DE073D"/>
    <w:rsid w:val="00E47F57"/>
    <w:rsid w:val="00E95857"/>
    <w:rsid w:val="00EC2B1D"/>
    <w:rsid w:val="00EC3917"/>
    <w:rsid w:val="00ED00C3"/>
    <w:rsid w:val="00F0350E"/>
    <w:rsid w:val="00F1589C"/>
    <w:rsid w:val="00F3255D"/>
    <w:rsid w:val="00F61AEB"/>
    <w:rsid w:val="00F70402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73B594-2A11-4518-8832-BA8022E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135</cp:revision>
  <dcterms:created xsi:type="dcterms:W3CDTF">2016-04-26T06:16:00Z</dcterms:created>
  <dcterms:modified xsi:type="dcterms:W3CDTF">2018-05-07T07:48:00Z</dcterms:modified>
</cp:coreProperties>
</file>