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Default="0050486A" w:rsidP="00A7787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</w:t>
      </w:r>
      <w:r w:rsidR="004D3E8A">
        <w:rPr>
          <w:rFonts w:hint="cs"/>
          <w:b/>
          <w:bCs/>
          <w:sz w:val="24"/>
          <w:szCs w:val="24"/>
          <w:rtl/>
        </w:rPr>
        <w:t>م المادة :ـ جغرافية ال</w:t>
      </w:r>
      <w:r w:rsidR="00A77871">
        <w:rPr>
          <w:rFonts w:hint="cs"/>
          <w:b/>
          <w:bCs/>
          <w:sz w:val="24"/>
          <w:szCs w:val="24"/>
          <w:rtl/>
        </w:rPr>
        <w:t>سياحة</w:t>
      </w:r>
      <w:r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="00042423">
        <w:rPr>
          <w:rFonts w:hint="cs"/>
          <w:b/>
          <w:bCs/>
          <w:sz w:val="24"/>
          <w:szCs w:val="24"/>
          <w:rtl/>
        </w:rPr>
        <w:t xml:space="preserve">           </w:t>
      </w:r>
      <w:r>
        <w:rPr>
          <w:rFonts w:hint="cs"/>
          <w:b/>
          <w:bCs/>
          <w:sz w:val="24"/>
          <w:szCs w:val="24"/>
          <w:rtl/>
        </w:rPr>
        <w:t xml:space="preserve"> اسم التدريسي :</w:t>
      </w:r>
      <w:r w:rsidR="00A77871">
        <w:rPr>
          <w:rFonts w:hint="cs"/>
          <w:b/>
          <w:bCs/>
          <w:sz w:val="24"/>
          <w:szCs w:val="24"/>
          <w:rtl/>
        </w:rPr>
        <w:t>د رنا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 :ـ الثانية </w:t>
      </w: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0"/>
        <w:gridCol w:w="4468"/>
      </w:tblGrid>
      <w:tr w:rsidR="0050486A" w:rsidRPr="0034175A" w:rsidTr="009771B2"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  <w:proofErr w:type="spellEnd"/>
          </w:p>
        </w:tc>
      </w:tr>
      <w:tr w:rsidR="0050486A" w:rsidRPr="0034175A" w:rsidTr="009771B2">
        <w:trPr>
          <w:trHeight w:val="986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Default="0050486A" w:rsidP="009771B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50486A" w:rsidRPr="00537FC1" w:rsidRDefault="0050486A" w:rsidP="009771B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جامعة بغداد/كلية التربية ابن رشد للعلوم الانسانية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الجغرافية       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50486A" w:rsidRPr="0034175A" w:rsidRDefault="004D3E8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جغرافية ال</w:t>
            </w:r>
            <w:r w:rsidR="00F51799">
              <w:rPr>
                <w:rFonts w:hint="cs"/>
                <w:b/>
                <w:bCs/>
                <w:sz w:val="24"/>
                <w:szCs w:val="24"/>
                <w:rtl/>
              </w:rPr>
              <w:t>سياحية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سنوي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6 ساعات في الاسبوع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50486A" w:rsidRPr="0034175A" w:rsidRDefault="00FB4948" w:rsidP="00FB494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2019-2020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اهم الاهداف التحري في التعليم عن كل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مايفيد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الانسان في مجال دراسته ليتقدم بخطوات الى الامام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لايجاد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الصورة الافضل لل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>وجود الانساني ونشاطاته المختلفة والتي تمثل في هذا المجال نوعان من الاهداف</w:t>
            </w:r>
          </w:p>
        </w:tc>
      </w:tr>
      <w:tr w:rsidR="0050486A" w:rsidRPr="0034175A" w:rsidTr="009771B2">
        <w:trPr>
          <w:trHeight w:val="315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الاهداف المطلقة التي لا تتوقف الحركة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بأتجاهها</w:t>
            </w:r>
            <w:proofErr w:type="spellEnd"/>
          </w:p>
        </w:tc>
      </w:tr>
      <w:tr w:rsidR="0050486A" w:rsidRPr="0034175A" w:rsidTr="009771B2">
        <w:trPr>
          <w:trHeight w:val="315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4D3E8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واعداد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 xml:space="preserve">البحث والتحري من اجل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رفة وهذا يشمل</w:t>
            </w:r>
          </w:p>
        </w:tc>
      </w:tr>
      <w:tr w:rsidR="0050486A" w:rsidRPr="0034175A" w:rsidTr="009771B2">
        <w:trPr>
          <w:trHeight w:val="345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300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540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540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4778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>10-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proofErr w:type="spellEnd"/>
            <w:r w:rsidR="00F51799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المعرفة لطالب اهم مفاهيم المادة</w:t>
            </w: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 xml:space="preserve">توفير موضوع </w:t>
            </w:r>
            <w:proofErr w:type="spellStart"/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>لادب</w:t>
            </w:r>
            <w:proofErr w:type="spellEnd"/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 xml:space="preserve"> جغرافي</w:t>
            </w: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F51799">
              <w:rPr>
                <w:rFonts w:hint="cs"/>
                <w:b/>
                <w:bCs/>
                <w:sz w:val="24"/>
                <w:szCs w:val="24"/>
                <w:rtl/>
              </w:rPr>
              <w:t>معرفة تاريخ تطور السياحة</w:t>
            </w:r>
          </w:p>
          <w:p w:rsidR="0050486A" w:rsidRPr="0034175A" w:rsidRDefault="0050486A" w:rsidP="00F5179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>يزيد من ضرورته كحقل وما يتعرض من تغيير</w:t>
            </w: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يكون الباحث الجغرافي باحث عملي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يكون الباحث متابع ومثابر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ينشد الباحث بالوصول الى الحقيقة العلمية</w:t>
            </w:r>
          </w:p>
          <w:p w:rsidR="0050486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يكون الباحث الجغرافي واقعيا بمعنى ان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مايتوصل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اليه الباحث من فرضيات ونتائج ينبغي ان تجد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طريقها الى التطبيق على ارض الواقع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1042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يكون للباحث الجغرافي قدرة وموهبة تتعلق بجمع المعلومات المختلفة وتحديد علاقاتها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ببعضها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لأي ظاهرة جغرافية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 xml:space="preserve"> واستخدام الطرق والوسائل العلمية </w:t>
            </w:r>
          </w:p>
        </w:tc>
      </w:tr>
      <w:tr w:rsidR="0050486A" w:rsidRPr="0034175A" w:rsidTr="009771B2"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:rsidTr="009771B2">
        <w:trPr>
          <w:trHeight w:val="1568"/>
        </w:trPr>
        <w:tc>
          <w:tcPr>
            <w:tcW w:w="12974" w:type="dxa"/>
            <w:gridSpan w:val="2"/>
          </w:tcPr>
          <w:p w:rsidR="0050486A" w:rsidRPr="0034175A" w:rsidRDefault="004D3E8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دراسة المنهج المقرر </w:t>
            </w:r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 xml:space="preserve">من عدة زوايا </w:t>
            </w:r>
            <w:proofErr w:type="spellStart"/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>الموضوع,</w:t>
            </w:r>
            <w:proofErr w:type="spellEnd"/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>الطريقة,</w:t>
            </w:r>
            <w:proofErr w:type="spellEnd"/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الغاية </w:t>
            </w:r>
            <w:proofErr w:type="spellStart"/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50486A" w:rsidRPr="0034175A" w:rsidTr="009771B2"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>حاجة الجغرافي المعاصر الى فهم اعمق بدراسة الظواهر الطبيعية والبشرية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اكتشاف حقائق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اثبات حقائق قديمة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اكتشاف معرفة وتطويرها</w:t>
            </w:r>
          </w:p>
        </w:tc>
      </w:tr>
      <w:tr w:rsidR="0050486A" w:rsidRPr="0034175A" w:rsidTr="009771B2"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:rsidTr="009771B2">
        <w:trPr>
          <w:trHeight w:val="1042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الملاحظة والدراسة والتجريب لجمع بيانات الظاهرة الجغرافية وتفسيرها</w:t>
            </w:r>
          </w:p>
        </w:tc>
      </w:tr>
      <w:tr w:rsidR="0050486A" w:rsidRPr="0034175A" w:rsidTr="009771B2"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:rsidTr="009771B2">
        <w:trPr>
          <w:trHeight w:val="1042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4D3E8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يتطلب وجود مهارات اساسية تساعد في تحليل العلاقة بين البيئة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والانتاج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والسكان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).</w:t>
            </w:r>
            <w:proofErr w:type="spellEnd"/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الموهبة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المتابعة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تحديد العمل (المكتبة والدراسة الميدانية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جمع المعلومات والبيانات للظاهرة الجغرافية وتحديد علاقاتها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ببعضها</w:t>
            </w:r>
            <w:proofErr w:type="spellEnd"/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1042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8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17"/>
              <w:gridCol w:w="900"/>
              <w:gridCol w:w="2070"/>
              <w:gridCol w:w="2286"/>
              <w:gridCol w:w="1178"/>
              <w:gridCol w:w="1087"/>
            </w:tblGrid>
            <w:tr w:rsidR="0050486A" w:rsidRPr="0034175A" w:rsidTr="00963EC9">
              <w:trPr>
                <w:trHeight w:val="630"/>
              </w:trPr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E23A47" w:rsidRPr="0034175A" w:rsidTr="00963EC9">
              <w:trPr>
                <w:trHeight w:val="179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23A47" w:rsidRPr="0034175A" w:rsidRDefault="00E23A47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23A47" w:rsidRPr="0034175A" w:rsidRDefault="00E23A47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23A47" w:rsidRPr="0034175A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بموضوع المحاضرة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23A47" w:rsidRPr="0034175A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 السياحة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23A47" w:rsidRDefault="00E23A47" w:rsidP="0011385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23A47" w:rsidRDefault="00E23A47" w:rsidP="0011385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وتبادل الآراء</w:t>
                  </w:r>
                </w:p>
              </w:tc>
            </w:tr>
            <w:tr w:rsidR="00963EC9" w:rsidRPr="0034175A" w:rsidTr="00963EC9">
              <w:trPr>
                <w:trHeight w:val="176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63EC9" w:rsidRPr="0034175A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63EC9" w:rsidRPr="0034175A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63EC9" w:rsidRDefault="00963EC9">
                  <w:r w:rsidRPr="007F7BA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 </w:t>
                  </w:r>
                  <w:r w:rsidRPr="007F7B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بموضوع المحاضرة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63EC9" w:rsidRPr="0034175A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الحركة السياحة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63EC9" w:rsidRDefault="00963EC9" w:rsidP="0011385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63EC9" w:rsidRDefault="00963EC9" w:rsidP="0011385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وتبادل الآراء</w:t>
                  </w:r>
                </w:p>
              </w:tc>
            </w:tr>
            <w:tr w:rsidR="00963EC9" w:rsidRPr="0034175A" w:rsidTr="00963EC9">
              <w:trPr>
                <w:trHeight w:val="229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63EC9" w:rsidRPr="0034175A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63EC9" w:rsidRPr="0034175A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63EC9" w:rsidRDefault="00963EC9">
                  <w:r w:rsidRPr="007F7BA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 </w:t>
                  </w:r>
                  <w:r w:rsidRPr="007F7B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بموضوع المحاضرة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63EC9" w:rsidRPr="0034175A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اهمية السياحة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63EC9" w:rsidRDefault="00963EC9" w:rsidP="0011385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63EC9" w:rsidRDefault="00963EC9" w:rsidP="0011385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وتبادل الآراء</w:t>
                  </w:r>
                </w:p>
              </w:tc>
            </w:tr>
            <w:tr w:rsidR="00963EC9" w:rsidRPr="0034175A" w:rsidTr="00963EC9">
              <w:trPr>
                <w:trHeight w:val="234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63EC9" w:rsidRPr="0034175A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Pr="0034175A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>
                  <w:r w:rsidRPr="007F7BA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 </w:t>
                  </w:r>
                  <w:r w:rsidRPr="007F7B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بموضوع المحاضرة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Pr="0034175A" w:rsidRDefault="00D452E7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تطور الحركة السياحية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11385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63EC9" w:rsidRDefault="00963EC9" w:rsidP="0011385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وتبادل الآراء</w:t>
                  </w:r>
                </w:p>
              </w:tc>
            </w:tr>
            <w:tr w:rsidR="00963EC9" w:rsidRPr="0034175A" w:rsidTr="00963EC9">
              <w:trPr>
                <w:trHeight w:val="251"/>
              </w:trPr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Pr="0034175A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Pr="0034175A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>
                  <w:r w:rsidRPr="007F7BA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 </w:t>
                  </w:r>
                  <w:r w:rsidRPr="007F7B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بموضوع المحاضرة</w:t>
                  </w:r>
                </w:p>
              </w:tc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Pr="0034175A" w:rsidRDefault="00D452E7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  الجغرافية السياحة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11385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63EC9" w:rsidRDefault="00963EC9" w:rsidP="0011385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وتبادل الآراء</w:t>
                  </w:r>
                </w:p>
              </w:tc>
            </w:tr>
            <w:tr w:rsidR="00963EC9" w:rsidRPr="0034175A" w:rsidTr="00963EC9">
              <w:trPr>
                <w:trHeight w:val="283"/>
              </w:trPr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Pr="0034175A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Pr="0034175A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>
                  <w:r w:rsidRPr="007F7BA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 </w:t>
                  </w:r>
                  <w:r w:rsidRPr="007F7B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بموضوع المحاضرة</w:t>
                  </w:r>
                </w:p>
              </w:tc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Pr="0034175A" w:rsidRDefault="000A3062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انماط السياحية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11385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63EC9" w:rsidRDefault="00963EC9" w:rsidP="0011385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وتبادل الآراء</w:t>
                  </w:r>
                </w:p>
              </w:tc>
            </w:tr>
            <w:tr w:rsidR="00E23A47" w:rsidRPr="0034175A" w:rsidTr="00963EC9">
              <w:trPr>
                <w:trHeight w:val="360"/>
              </w:trPr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A47" w:rsidRPr="0034175A" w:rsidRDefault="00E23A47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A47" w:rsidRPr="0034175A" w:rsidRDefault="00E23A47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A47" w:rsidRPr="0034175A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بموضوع المحاضرة</w:t>
                  </w:r>
                </w:p>
              </w:tc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A47" w:rsidRPr="0034175A" w:rsidRDefault="000A3062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المقومات الطبيعية للجذب السياحي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A47" w:rsidRDefault="00E23A47" w:rsidP="0011385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23A47" w:rsidRDefault="00E23A47" w:rsidP="0011385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وتبادل الآراء</w:t>
                  </w:r>
                </w:p>
              </w:tc>
            </w:tr>
            <w:tr w:rsidR="00963EC9" w:rsidRPr="0034175A" w:rsidTr="00963EC9">
              <w:trPr>
                <w:trHeight w:val="360"/>
              </w:trPr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>
                  <w:r w:rsidRPr="00594B1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 </w:t>
                  </w:r>
                  <w:r w:rsidRPr="00594B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بموضوع المحاضرة</w:t>
                  </w:r>
                </w:p>
              </w:tc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0A3062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المقومات البشرية للجذب السياحي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11385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63EC9" w:rsidRDefault="00963EC9" w:rsidP="0011385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وتبادل الآراء</w:t>
                  </w:r>
                </w:p>
              </w:tc>
            </w:tr>
            <w:tr w:rsidR="00963EC9" w:rsidRPr="0034175A" w:rsidTr="00963EC9">
              <w:trPr>
                <w:trHeight w:val="360"/>
              </w:trPr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>
                  <w:r w:rsidRPr="00594B1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 </w:t>
                  </w:r>
                  <w:r w:rsidRPr="00594B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بموضوع المحاضرة</w:t>
                  </w:r>
                </w:p>
              </w:tc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0A3062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التسهيلات والخدمات السياحية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11385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63EC9" w:rsidRDefault="00963EC9" w:rsidP="0011385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وتبادل الآراء</w:t>
                  </w:r>
                </w:p>
              </w:tc>
            </w:tr>
            <w:tr w:rsidR="00963EC9" w:rsidRPr="0034175A" w:rsidTr="00963EC9">
              <w:trPr>
                <w:trHeight w:val="360"/>
              </w:trPr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>
                  <w:r w:rsidRPr="00594B1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 </w:t>
                  </w:r>
                  <w:r w:rsidRPr="00594B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بموضوع المحاضرة</w:t>
                  </w:r>
                </w:p>
              </w:tc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0A3062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التنظيم الاقليمي للسياحة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11385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63EC9" w:rsidRDefault="00963EC9" w:rsidP="0011385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وتبادل الآراء</w:t>
                  </w:r>
                </w:p>
              </w:tc>
            </w:tr>
            <w:tr w:rsidR="00963EC9" w:rsidRPr="0034175A" w:rsidTr="00963EC9">
              <w:trPr>
                <w:trHeight w:val="360"/>
              </w:trPr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>
                  <w:r w:rsidRPr="00594B1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 </w:t>
                  </w:r>
                  <w:r w:rsidRPr="00594B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بموضوع المحاضرة</w:t>
                  </w:r>
                </w:p>
              </w:tc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0A3062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التوزيع السياحي الدولية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11385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63EC9" w:rsidRDefault="00963EC9" w:rsidP="0011385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وتبادل الآراء</w:t>
                  </w:r>
                </w:p>
              </w:tc>
            </w:tr>
            <w:tr w:rsidR="00963EC9" w:rsidRPr="0034175A" w:rsidTr="00963EC9">
              <w:trPr>
                <w:trHeight w:val="360"/>
              </w:trPr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>
                  <w:r w:rsidRPr="00594B1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 </w:t>
                  </w:r>
                  <w:r w:rsidRPr="00594B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بموضوع المحاضرة</w:t>
                  </w:r>
                </w:p>
              </w:tc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0A3062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تجارب في السياحة الدولية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11385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63EC9" w:rsidRDefault="00963EC9" w:rsidP="0011385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وتبادل الآراء</w:t>
                  </w:r>
                </w:p>
              </w:tc>
            </w:tr>
            <w:tr w:rsidR="00963EC9" w:rsidRPr="0034175A" w:rsidTr="00963EC9">
              <w:trPr>
                <w:trHeight w:val="360"/>
              </w:trPr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>
                  <w:r w:rsidRPr="00594B1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 </w:t>
                  </w:r>
                  <w:r w:rsidRPr="00594B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بموضوع المحاضرة</w:t>
                  </w:r>
                </w:p>
              </w:tc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0A3062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تجارب في السياحة الدولية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11385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63EC9" w:rsidRDefault="00963EC9" w:rsidP="0011385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وتبادل الآراء</w:t>
                  </w:r>
                </w:p>
              </w:tc>
            </w:tr>
            <w:tr w:rsidR="00963EC9" w:rsidRPr="0034175A" w:rsidTr="00963EC9">
              <w:trPr>
                <w:trHeight w:val="360"/>
              </w:trPr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>
                  <w:r w:rsidRPr="00594B1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 </w:t>
                  </w:r>
                  <w:r w:rsidRPr="00594B1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بموضوع المحاضرة</w:t>
                  </w:r>
                </w:p>
              </w:tc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0A3062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تجارب في السياحة الدولية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11385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63EC9" w:rsidRDefault="00963EC9" w:rsidP="0011385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وتبادل الآراء</w:t>
                  </w:r>
                </w:p>
              </w:tc>
            </w:tr>
            <w:tr w:rsidR="00963EC9" w:rsidRPr="0034175A" w:rsidTr="00963EC9">
              <w:trPr>
                <w:trHeight w:val="360"/>
              </w:trPr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>
                  <w:r w:rsidRPr="001013E5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 </w:t>
                  </w:r>
                  <w:r w:rsidRPr="001013E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بموضوع المحاضرة</w:t>
                  </w:r>
                </w:p>
              </w:tc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0A3062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السياحة في العراق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3EC9" w:rsidRDefault="00963EC9" w:rsidP="0011385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63EC9" w:rsidRDefault="00963EC9" w:rsidP="0011385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المناقشة وتبادل الآراء</w:t>
                  </w:r>
                </w:p>
              </w:tc>
            </w:tr>
          </w:tbl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0"/>
        <w:gridCol w:w="5228"/>
      </w:tblGrid>
      <w:tr w:rsidR="0050486A" w:rsidRPr="0034175A" w:rsidTr="00722626"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12-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722626">
        <w:tc>
          <w:tcPr>
            <w:tcW w:w="3300" w:type="dxa"/>
          </w:tcPr>
          <w:p w:rsidR="0050486A" w:rsidRPr="0034175A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22626" w:rsidRPr="0034175A" w:rsidTr="00722626">
        <w:tc>
          <w:tcPr>
            <w:tcW w:w="3300" w:type="dxa"/>
          </w:tcPr>
          <w:p w:rsidR="00722626" w:rsidRPr="0034175A" w:rsidRDefault="00722626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722626" w:rsidRPr="0034175A" w:rsidRDefault="00722626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722626" w:rsidRDefault="00722626" w:rsidP="007226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  <w:t xml:space="preserve">الاستفادة من المصادر العلمية الحديثة  في مجال التخصص </w:t>
            </w:r>
          </w:p>
          <w:p w:rsidR="00722626" w:rsidRDefault="00722626" w:rsidP="007226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  <w:t>الاستفادة من مصادر المكتبة الالكترونية</w:t>
            </w:r>
          </w:p>
          <w:p w:rsidR="00722626" w:rsidRDefault="00722626" w:rsidP="0011385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</w:tc>
      </w:tr>
      <w:tr w:rsidR="00722626" w:rsidRPr="0034175A" w:rsidTr="00722626">
        <w:tc>
          <w:tcPr>
            <w:tcW w:w="3300" w:type="dxa"/>
          </w:tcPr>
          <w:p w:rsidR="00722626" w:rsidRPr="0034175A" w:rsidRDefault="00722626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,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,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722626" w:rsidRPr="0034175A" w:rsidRDefault="00722626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22626" w:rsidRPr="0034175A" w:rsidRDefault="00722626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722626" w:rsidRDefault="00722626" w:rsidP="001138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الاستاذ +مجلة الاداب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+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الجمعية الجغرافية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+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ناشينال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جيوغرافيك</w:t>
            </w:r>
            <w:proofErr w:type="spellEnd"/>
          </w:p>
        </w:tc>
      </w:tr>
      <w:tr w:rsidR="0050486A" w:rsidRPr="0034175A" w:rsidTr="00722626">
        <w:tc>
          <w:tcPr>
            <w:tcW w:w="3300" w:type="dxa"/>
          </w:tcPr>
          <w:p w:rsidR="0050486A" w:rsidRPr="0034175A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8"/>
      </w:tblGrid>
      <w:tr w:rsidR="0050486A" w:rsidRPr="0034175A" w:rsidTr="009771B2">
        <w:tc>
          <w:tcPr>
            <w:tcW w:w="12407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13-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1042"/>
        </w:trPr>
        <w:tc>
          <w:tcPr>
            <w:tcW w:w="12407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اعتماد المنطق ال</w:t>
            </w:r>
            <w:r w:rsidR="007A18DF">
              <w:rPr>
                <w:rFonts w:hint="cs"/>
                <w:b/>
                <w:bCs/>
                <w:sz w:val="24"/>
                <w:szCs w:val="24"/>
                <w:rtl/>
              </w:rPr>
              <w:t xml:space="preserve">علمي في اكتساب المعرفة والتفسير والتحليل للظواهر الطبيعية والبشرية ومدى ارتباطها بالبيانات </w:t>
            </w:r>
            <w:proofErr w:type="spellStart"/>
            <w:r w:rsidR="007A18DF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7A18DF">
              <w:rPr>
                <w:b/>
                <w:bCs/>
                <w:sz w:val="24"/>
                <w:szCs w:val="24"/>
              </w:rPr>
              <w:t>data</w:t>
            </w:r>
            <w:proofErr w:type="spellStart"/>
            <w:r w:rsidR="007A18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7A18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فضلا عن توفير الخرائط والصور الجوية والمصادر ذات العلاقة بالدراسة </w:t>
            </w:r>
          </w:p>
        </w:tc>
      </w:tr>
    </w:tbl>
    <w:p w:rsidR="0050486A" w:rsidRPr="005953C2" w:rsidRDefault="0050486A" w:rsidP="0050486A">
      <w:pPr>
        <w:rPr>
          <w:b/>
          <w:bCs/>
          <w:sz w:val="24"/>
          <w:szCs w:val="24"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</w:rPr>
      </w:pPr>
    </w:p>
    <w:p w:rsidR="0050486A" w:rsidRDefault="0050486A" w:rsidP="0050486A"/>
    <w:p w:rsidR="00621A69" w:rsidRDefault="00621A69"/>
    <w:sectPr w:rsidR="00621A69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9E" w:rsidRDefault="00140D9E" w:rsidP="007D17E3">
      <w:pPr>
        <w:spacing w:after="0" w:line="240" w:lineRule="auto"/>
      </w:pPr>
      <w:r>
        <w:separator/>
      </w:r>
    </w:p>
  </w:endnote>
  <w:endnote w:type="continuationSeparator" w:id="0">
    <w:p w:rsidR="00140D9E" w:rsidRDefault="00140D9E" w:rsidP="007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0" w:rsidRDefault="00F400F9" w:rsidP="009F5AB4">
    <w:pPr>
      <w:pStyle w:val="a3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شريط منحني إلى الأسفل 3" o:spid="_x0000_s4097" type="#_x0000_t107" style="position:absolute;left:0;text-align:left;margin-left:0;margin-top:793.85pt;width:101pt;height:27.05pt;z-index:251658240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" filled="f" fillcolor="#17365d" strokecolor="#71a0dc">
          <v:textbox>
            <w:txbxContent>
              <w:p w:rsidR="00AC7D40" w:rsidRPr="0034175A" w:rsidRDefault="00F400F9">
                <w:pPr>
                  <w:jc w:val="center"/>
                  <w:rPr>
                    <w:color w:val="5B9BD5"/>
                  </w:rPr>
                </w:pPr>
                <w:r w:rsidRPr="00F400F9">
                  <w:fldChar w:fldCharType="begin"/>
                </w:r>
                <w:r w:rsidR="0050486A">
                  <w:instrText xml:space="preserve"> PAGE    \* MERGEFORMAT </w:instrText>
                </w:r>
                <w:r w:rsidRPr="00F400F9">
                  <w:fldChar w:fldCharType="separate"/>
                </w:r>
                <w:r w:rsidR="000A3062" w:rsidRPr="000A3062">
                  <w:rPr>
                    <w:noProof/>
                    <w:color w:val="5B9BD5"/>
                    <w:rtl/>
                  </w:rPr>
                  <w:t>4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9E" w:rsidRDefault="00140D9E" w:rsidP="007D17E3">
      <w:pPr>
        <w:spacing w:after="0" w:line="240" w:lineRule="auto"/>
      </w:pPr>
      <w:r>
        <w:separator/>
      </w:r>
    </w:p>
  </w:footnote>
  <w:footnote w:type="continuationSeparator" w:id="0">
    <w:p w:rsidR="00140D9E" w:rsidRDefault="00140D9E" w:rsidP="007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A577B0"/>
    <w:multiLevelType w:val="hybridMultilevel"/>
    <w:tmpl w:val="ADB2012A"/>
    <w:lvl w:ilvl="0" w:tplc="6990387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486A"/>
    <w:rsid w:val="00042423"/>
    <w:rsid w:val="000A3062"/>
    <w:rsid w:val="00140D9E"/>
    <w:rsid w:val="002B2AC1"/>
    <w:rsid w:val="004D3E8A"/>
    <w:rsid w:val="0050486A"/>
    <w:rsid w:val="005B6E7F"/>
    <w:rsid w:val="005C1805"/>
    <w:rsid w:val="00621A69"/>
    <w:rsid w:val="00643298"/>
    <w:rsid w:val="00722626"/>
    <w:rsid w:val="007A18DF"/>
    <w:rsid w:val="007D17E3"/>
    <w:rsid w:val="007D63ED"/>
    <w:rsid w:val="00963EC9"/>
    <w:rsid w:val="009B4D88"/>
    <w:rsid w:val="00A77871"/>
    <w:rsid w:val="00AF2165"/>
    <w:rsid w:val="00B058F3"/>
    <w:rsid w:val="00BA12AC"/>
    <w:rsid w:val="00BC5E12"/>
    <w:rsid w:val="00D452E7"/>
    <w:rsid w:val="00D66340"/>
    <w:rsid w:val="00DE052E"/>
    <w:rsid w:val="00E23A47"/>
    <w:rsid w:val="00F400F9"/>
    <w:rsid w:val="00F51799"/>
    <w:rsid w:val="00FB4948"/>
    <w:rsid w:val="00FB5466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50486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Areej Bahjat</cp:lastModifiedBy>
  <cp:revision>17</cp:revision>
  <dcterms:created xsi:type="dcterms:W3CDTF">2017-12-27T09:29:00Z</dcterms:created>
  <dcterms:modified xsi:type="dcterms:W3CDTF">2019-11-28T19:41:00Z</dcterms:modified>
</cp:coreProperties>
</file>