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1"/>
        <w:gridCol w:w="4727"/>
      </w:tblGrid>
      <w:tr w:rsidR="003254AA" w:rsidRPr="0034175A" w:rsidTr="00F94827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F94827">
        <w:trPr>
          <w:trHeight w:val="986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1CEC" w:rsidRPr="0034175A" w:rsidRDefault="008B1CEC" w:rsidP="008B1CEC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8B1CEC" w:rsidRPr="0034175A" w:rsidRDefault="008B1CEC" w:rsidP="008B1C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كليةالتربية ابن رشد للعلوم الانسانية/ جامعة بغداد</w:t>
            </w: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:rsidR="008B1CEC" w:rsidRPr="0034175A" w:rsidRDefault="008B1CEC" w:rsidP="008B1C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727" w:type="dxa"/>
          </w:tcPr>
          <w:p w:rsidR="008B1CEC" w:rsidRPr="0034175A" w:rsidRDefault="00961F08" w:rsidP="008B1C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  <w:r w:rsidR="008B1CE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الطاقة والنفط</w:t>
            </w: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727" w:type="dxa"/>
          </w:tcPr>
          <w:p w:rsidR="008B1CEC" w:rsidRPr="0034175A" w:rsidRDefault="008B1CEC" w:rsidP="008B1C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يومي رسمي</w:t>
            </w: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727" w:type="dxa"/>
          </w:tcPr>
          <w:p w:rsidR="008B1CEC" w:rsidRPr="0034175A" w:rsidRDefault="008B1CEC" w:rsidP="008B1C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 2016-2017</w:t>
            </w: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727" w:type="dxa"/>
          </w:tcPr>
          <w:p w:rsidR="008B1CEC" w:rsidRPr="0034175A" w:rsidRDefault="008B1CEC" w:rsidP="008B1CE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3×32×3=288</w:t>
            </w:r>
          </w:p>
        </w:tc>
      </w:tr>
      <w:tr w:rsidR="008B1CEC" w:rsidRPr="0034175A" w:rsidTr="00F94827">
        <w:tc>
          <w:tcPr>
            <w:tcW w:w="3801" w:type="dxa"/>
          </w:tcPr>
          <w:p w:rsidR="008B1CEC" w:rsidRPr="0034175A" w:rsidRDefault="008B1CEC" w:rsidP="008B1C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:rsidR="008B1CEC" w:rsidRPr="0034175A" w:rsidRDefault="00DD62AB" w:rsidP="00DD62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3254AA" w:rsidRPr="0034175A" w:rsidTr="00F94827">
        <w:tc>
          <w:tcPr>
            <w:tcW w:w="3801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8B1CE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على مفهوم الطاقة وخ</w:t>
            </w:r>
            <w:r w:rsidR="00961F0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ائص الطاقة ومصادرها وتصانيف اشكال الطاقة وانواع مصادرها ومبادى التشغيل وتقنيات استخدام الطاقة وحدات قياس الطاقة وتحويلها . </w:t>
            </w:r>
          </w:p>
        </w:tc>
      </w:tr>
      <w:tr w:rsidR="003254AA" w:rsidRPr="0034175A" w:rsidTr="00F94827">
        <w:trPr>
          <w:trHeight w:val="315"/>
        </w:trPr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961F08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تهدف الى التعرف على مصادر الطاقة التقليدية              ( الاحفورية) وهي اولا طاقة الفحم وثانيا طاقة البترول وثالثا طاقة الغاز الطبيعي ورابعا الطاقة النووية . </w:t>
            </w:r>
          </w:p>
        </w:tc>
      </w:tr>
      <w:tr w:rsidR="003254AA" w:rsidRPr="0034175A" w:rsidTr="00F94827">
        <w:trPr>
          <w:trHeight w:val="315"/>
        </w:trPr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B9676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الطلبة مصادر الطاقة المتجددة وهي اولا طاقة الرياح ثانيا الطاقة المائية ثالثا الطاقة الشمسية رابعا الطاقة البيولوجية خامسا الطاقة الجيوحرارية سادسا الطاقة الهيدروجينية سابعا طاقة البرق . </w:t>
            </w:r>
          </w:p>
        </w:tc>
      </w:tr>
      <w:tr w:rsidR="003254AA" w:rsidRPr="0034175A" w:rsidTr="00F94827">
        <w:trPr>
          <w:trHeight w:val="345"/>
        </w:trPr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B9676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يفهم الطلاب توليد وانتاج الطاقة الكهربائية (تحويل الطاقة ) والتي تشمل اولا خصائصها وميزاتها ثانيا محدداتها ومشاكلها ثالثا تكنلوجيا تحويل الطاقة رابعا التوزيع الجغرافي للإنتاج والاستهلاك . </w:t>
            </w:r>
          </w:p>
        </w:tc>
      </w:tr>
      <w:tr w:rsidR="003254AA" w:rsidRPr="0034175A" w:rsidTr="00F94827">
        <w:trPr>
          <w:trHeight w:val="300"/>
        </w:trPr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B96769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يهدف </w:t>
            </w:r>
            <w:r w:rsidR="00F83C71">
              <w:rPr>
                <w:rFonts w:hint="cs"/>
                <w:b/>
                <w:bCs/>
                <w:sz w:val="24"/>
                <w:szCs w:val="24"/>
                <w:rtl/>
              </w:rPr>
              <w:t>الى معرفة الطلا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 الى انتاج الطاقة واستهلاكها </w:t>
            </w:r>
            <w:r w:rsidR="00F83C71">
              <w:rPr>
                <w:rFonts w:hint="cs"/>
                <w:b/>
                <w:bCs/>
                <w:sz w:val="24"/>
                <w:szCs w:val="24"/>
                <w:rtl/>
              </w:rPr>
              <w:t>والتي تشمل اولا الانتاج والاستهلاك العالمي من الطاقة ثانيا التركيب الاقليمي لإنتاج واستهلاك مصادر الطاقة العالمي ثالثا الاستهلاك الفردي لمصادر الطاقة رابعا الاستهلاك القطاعي للطاقة خامسا نمو الطلب على الطاقة .</w:t>
            </w:r>
          </w:p>
        </w:tc>
      </w:tr>
      <w:tr w:rsidR="003254AA" w:rsidRPr="0034175A" w:rsidTr="00F94827"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F83C7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معرفة المشكلات الناتجة عن استخدامات الطاقة وتشمل اولا المشكلات العامة ثانيا المشكلات البيئية ثالثا المشكلات الاقتصادية رابعا المشكلات السياسية خامسا مشكلة الاستدامة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254AA" w:rsidRPr="0034175A" w:rsidTr="00F94827"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F94827"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F94827">
        <w:trPr>
          <w:trHeight w:val="4778"/>
        </w:trPr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97971">
              <w:rPr>
                <w:rFonts w:hint="cs"/>
                <w:b/>
                <w:bCs/>
                <w:sz w:val="24"/>
                <w:szCs w:val="24"/>
                <w:rtl/>
              </w:rPr>
              <w:t>التعرف على الطاقة مفهومها ,خصائصها ,تصانيفها وقياسها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979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</w:t>
            </w:r>
            <w:r w:rsidR="00D909CB">
              <w:rPr>
                <w:rFonts w:hint="cs"/>
                <w:b/>
                <w:bCs/>
                <w:sz w:val="24"/>
                <w:szCs w:val="24"/>
                <w:rtl/>
              </w:rPr>
              <w:t xml:space="preserve">مصادر الطاقة التقليدية ( الاحفورية )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D909C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مصادر الطاقة المتجددة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D909CB">
              <w:rPr>
                <w:rFonts w:hint="cs"/>
                <w:b/>
                <w:bCs/>
                <w:sz w:val="24"/>
                <w:szCs w:val="24"/>
                <w:rtl/>
              </w:rPr>
              <w:t>التعرف على توليد الطاقة الكهربائية (تحويل الطاقة)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D909C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انتاج الطاقة واستهلاكها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  <w:r w:rsidR="00D909C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المشكلات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الناتجة عن</w:t>
            </w:r>
            <w:r w:rsidR="00D909CB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استخدامات الطاقة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 xml:space="preserve"> تكليف الطلبة بأعداد تقارير وبحوث علمية وفقا لمفردات جغرافية الطاقة.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 xml:space="preserve"> اجراء (سمنر) مابين الطلبة لتنمية الجوانب المهارتية والفكرية فيما بينهم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996D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 xml:space="preserve">تكليف الطلبة بإعداد محاضرات يلقونها في الفصل الدراسي لتنمية الجانب المهاراتي العلمي لبيان صلاحيتهم لمهنة التدريس .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996DB8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>تشكيل</w:t>
            </w:r>
            <w:r w:rsidR="00996D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 xml:space="preserve">حلقات مناظرة فيما بينهم لتنمية قدراتهم المعرفية </w:t>
            </w:r>
            <w:r w:rsidR="00996DB8">
              <w:rPr>
                <w:rFonts w:hint="cs"/>
                <w:b/>
                <w:bCs/>
                <w:sz w:val="24"/>
                <w:szCs w:val="24"/>
                <w:rtl/>
              </w:rPr>
              <w:t>والمهاراتية في مناقشة مفردات ال</w:t>
            </w:r>
            <w:r w:rsidR="00676E13">
              <w:rPr>
                <w:rFonts w:hint="cs"/>
                <w:b/>
                <w:bCs/>
                <w:sz w:val="24"/>
                <w:szCs w:val="24"/>
                <w:rtl/>
              </w:rPr>
              <w:t xml:space="preserve">مادة </w:t>
            </w:r>
            <w:r w:rsidR="00996DB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F94827">
        <w:tc>
          <w:tcPr>
            <w:tcW w:w="3801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2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F94827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0B02AE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والسمنرات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محاضرات الكترونية .</w:t>
            </w:r>
          </w:p>
        </w:tc>
      </w:tr>
      <w:tr w:rsidR="003254AA" w:rsidRPr="0034175A" w:rsidTr="00F94827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F94827">
        <w:trPr>
          <w:trHeight w:val="1568"/>
        </w:trPr>
        <w:tc>
          <w:tcPr>
            <w:tcW w:w="8528" w:type="dxa"/>
            <w:gridSpan w:val="2"/>
          </w:tcPr>
          <w:p w:rsidR="003254AA" w:rsidRPr="0034175A" w:rsidRDefault="001F6E8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المختلفة فصليا وشهريا واسبوعيا ونهائيا وتحريريا وشفويا .</w:t>
            </w:r>
          </w:p>
        </w:tc>
      </w:tr>
      <w:tr w:rsidR="003254AA" w:rsidRPr="0034175A" w:rsidTr="00F94827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1F6E8C"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زيادة وتشويق وترغيب الطلبة بمادة جغرافية الطاقة وبيان اهميتها 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1F6E8C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الاستيعاب العلمي والفكري للطلبة بمفردات المادة العلمية والفكرية. </w:t>
            </w:r>
          </w:p>
          <w:p w:rsidR="003254AA" w:rsidRPr="0034175A" w:rsidRDefault="003254AA" w:rsidP="001F6E8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1F6E8C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تشخيص وبيان المشكلات الناتجة عن استخدامات </w:t>
            </w:r>
            <w:r w:rsidR="002772D8">
              <w:rPr>
                <w:rFonts w:hint="cs"/>
                <w:b/>
                <w:bCs/>
                <w:sz w:val="24"/>
                <w:szCs w:val="24"/>
                <w:rtl/>
              </w:rPr>
              <w:t>الطاقة.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2772D8">
              <w:rPr>
                <w:rFonts w:hint="cs"/>
                <w:b/>
                <w:bCs/>
                <w:sz w:val="24"/>
                <w:szCs w:val="24"/>
                <w:rtl/>
              </w:rPr>
              <w:t>بيان دور الجغرافية السياسية في الطاقة .</w:t>
            </w:r>
          </w:p>
        </w:tc>
      </w:tr>
      <w:tr w:rsidR="003254AA" w:rsidRPr="0034175A" w:rsidTr="00F94827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F94827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C57DB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لمحاضرات النظرية والحلقات النقاشية ومحاضرات الكترونية .</w:t>
            </w:r>
          </w:p>
        </w:tc>
      </w:tr>
      <w:tr w:rsidR="003254AA" w:rsidRPr="0034175A" w:rsidTr="00F94827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F94827">
        <w:trPr>
          <w:trHeight w:val="1042"/>
        </w:trPr>
        <w:tc>
          <w:tcPr>
            <w:tcW w:w="8528" w:type="dxa"/>
            <w:gridSpan w:val="2"/>
          </w:tcPr>
          <w:p w:rsidR="003254AA" w:rsidRPr="0034175A" w:rsidRDefault="00C57DB1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المختلفة تحريا </w:t>
            </w:r>
            <w:r w:rsidR="009D043A">
              <w:rPr>
                <w:rFonts w:hint="cs"/>
                <w:b/>
                <w:bCs/>
                <w:sz w:val="24"/>
                <w:szCs w:val="24"/>
                <w:rtl/>
              </w:rPr>
              <w:t>وشفويا.</w:t>
            </w:r>
          </w:p>
          <w:p w:rsidR="009D043A" w:rsidRDefault="009D043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D043A" w:rsidRPr="0034175A" w:rsidRDefault="009D043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9D043A" w:rsidRPr="009D043A" w:rsidRDefault="003254AA" w:rsidP="009D04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D043A">
              <w:rPr>
                <w:rFonts w:hint="cs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والبحوث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والفكرية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 w:rsidRPr="009D043A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9D043A"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D043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9D043A" w:rsidRPr="009D043A" w:rsidRDefault="009D043A" w:rsidP="009D04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9D043A">
              <w:rPr>
                <w:b/>
                <w:bCs/>
                <w:sz w:val="24"/>
                <w:szCs w:val="24"/>
                <w:rtl/>
              </w:rPr>
              <w:t>2-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الحلقات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النقاشية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السمنر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الجوانب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الشخصية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والعلمية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D043A" w:rsidRPr="009D043A" w:rsidRDefault="009D043A" w:rsidP="009D04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9D043A">
              <w:rPr>
                <w:b/>
                <w:bCs/>
                <w:sz w:val="24"/>
                <w:szCs w:val="24"/>
                <w:rtl/>
              </w:rPr>
              <w:t>3-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تكليف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بإعداد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محاضرات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يلقونها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9D043A" w:rsidP="008B48E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4-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والفكرية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</w:t>
            </w:r>
            <w:bookmarkStart w:id="0" w:name="_GoBack"/>
            <w:bookmarkEnd w:id="0"/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وتهيئتهم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لمادة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التطبيق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للمرحلة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النهائية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المقبلة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254AA" w:rsidRPr="00945A13" w:rsidTr="00F94827">
        <w:trPr>
          <w:trHeight w:val="1042"/>
        </w:trPr>
        <w:tc>
          <w:tcPr>
            <w:tcW w:w="8528" w:type="dxa"/>
            <w:gridSpan w:val="2"/>
          </w:tcPr>
          <w:p w:rsidR="003254AA" w:rsidRPr="00945A13" w:rsidRDefault="003254AA" w:rsidP="00945A1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45A13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945A13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945A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45A1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945A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945A13" w:rsidRDefault="003254AA" w:rsidP="00945A1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87"/>
              <w:gridCol w:w="900"/>
              <w:gridCol w:w="2970"/>
              <w:gridCol w:w="1080"/>
              <w:gridCol w:w="1170"/>
              <w:gridCol w:w="895"/>
            </w:tblGrid>
            <w:tr w:rsidR="003254AA" w:rsidRPr="00945A13" w:rsidTr="00F94827">
              <w:trPr>
                <w:trHeight w:val="63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45A13" w:rsidRDefault="003254A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45A13" w:rsidRDefault="003254A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45A13" w:rsidRDefault="003254A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45A13" w:rsidRDefault="003254A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945A13" w:rsidRDefault="003254A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945A13" w:rsidRDefault="003254A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F3793A" w:rsidRPr="00945A13" w:rsidTr="00945A13">
              <w:trPr>
                <w:trHeight w:val="827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الطاقة مفهومها, خصائصها, تصانيفها وقياسها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جغرافية الطاقة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F3793A" w:rsidRPr="00945A13" w:rsidTr="00F94827">
              <w:trPr>
                <w:trHeight w:val="176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التقليدية(الاحفورية)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طاقة الفحم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229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التقليدية(الاحفورية)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طاقة البترول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234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التقليدية(الاحفورية)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طاقة الغاز الطبيعي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251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التقليدية(الاحفورية)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الطاقة النووية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283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طاقة الرياح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الكترونية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الطاقة المائية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شهري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الطاقة الشمسية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نظرية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 الطاقة 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الطاقة البيولوجية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الجيوحرارية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الهيدروجينية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  <w:p w:rsidR="00945A13" w:rsidRDefault="00945A13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45A13" w:rsidRPr="00945A13" w:rsidRDefault="00945A13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المتجددة</w:t>
                  </w:r>
                </w:p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البرق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توليد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وانتاج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الكهربائية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(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تحويل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="00F94827" w:rsidRPr="00945A13">
                    <w:rPr>
                      <w:b/>
                      <w:bCs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الكترونية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انتاج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واستهلاكها</w:t>
                  </w:r>
                  <w:r w:rsidRPr="00945A1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</w:tr>
            <w:tr w:rsidR="00F3793A" w:rsidRPr="00945A13" w:rsidTr="00F94827">
              <w:trPr>
                <w:trHeight w:val="360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المشكلات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الناتجة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استخدامات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الطاقة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b/>
                      <w:bCs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793A" w:rsidRPr="00945A13" w:rsidRDefault="00F3793A" w:rsidP="00945A13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945A13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45A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شهري</w:t>
                  </w:r>
                </w:p>
              </w:tc>
            </w:tr>
          </w:tbl>
          <w:p w:rsidR="003254AA" w:rsidRPr="00945A13" w:rsidRDefault="003254AA" w:rsidP="00945A1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945A13" w:rsidRDefault="003254AA" w:rsidP="00945A1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945A13" w:rsidRDefault="003254AA" w:rsidP="00945A1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945A13" w:rsidRDefault="003254AA" w:rsidP="00945A1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945A13" w:rsidRDefault="003254AA" w:rsidP="00945A13">
      <w:pPr>
        <w:spacing w:line="240" w:lineRule="auto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0"/>
        <w:gridCol w:w="5228"/>
      </w:tblGrid>
      <w:tr w:rsidR="003254AA" w:rsidRPr="0034175A" w:rsidTr="00F94827">
        <w:tc>
          <w:tcPr>
            <w:tcW w:w="852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94827" w:rsidRPr="0034175A" w:rsidTr="00F94827">
        <w:tc>
          <w:tcPr>
            <w:tcW w:w="3300" w:type="dxa"/>
          </w:tcPr>
          <w:p w:rsidR="00F94827" w:rsidRPr="0034175A" w:rsidRDefault="00F9482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4827" w:rsidRPr="0034175A" w:rsidRDefault="00F9482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F94827" w:rsidRPr="0034175A" w:rsidRDefault="00F94827" w:rsidP="003C1F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الكتب المقررة للمادة وخاصة الحديثة منها 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94827" w:rsidRPr="0034175A" w:rsidTr="00F94827">
        <w:tc>
          <w:tcPr>
            <w:tcW w:w="3300" w:type="dxa"/>
          </w:tcPr>
          <w:p w:rsidR="00F94827" w:rsidRPr="0034175A" w:rsidRDefault="00F94827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F94827" w:rsidRPr="0034175A" w:rsidRDefault="00F94827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F94827" w:rsidRDefault="00F94827" w:rsidP="00945A1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</w:t>
            </w:r>
            <w:r w:rsidR="00945A13">
              <w:rPr>
                <w:rFonts w:hint="cs"/>
                <w:b/>
                <w:bCs/>
                <w:sz w:val="24"/>
                <w:szCs w:val="24"/>
                <w:rtl/>
              </w:rPr>
              <w:t>النفط والطاقة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5A13">
              <w:rPr>
                <w:rFonts w:hint="cs"/>
                <w:b/>
                <w:bCs/>
                <w:sz w:val="24"/>
                <w:szCs w:val="24"/>
                <w:rtl/>
              </w:rPr>
              <w:t>,الدكتور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45A13"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ازهر سعيد السماك واخرون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, </w:t>
            </w:r>
            <w:r w:rsidR="00945A13">
              <w:rPr>
                <w:rFonts w:hint="cs"/>
                <w:b/>
                <w:bCs/>
                <w:sz w:val="24"/>
                <w:szCs w:val="24"/>
                <w:rtl/>
              </w:rPr>
              <w:t>1981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 .</w:t>
            </w:r>
          </w:p>
          <w:p w:rsidR="00F94827" w:rsidRPr="00050776" w:rsidRDefault="00F94827" w:rsidP="000E336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</w:t>
            </w:r>
            <w:r w:rsidR="00945A13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الطاقة , اسس ومشكلات ,الاستاذ المساعد الدكتور مثنى 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 xml:space="preserve">فاضل علي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, 201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 . </w:t>
            </w:r>
          </w:p>
        </w:tc>
      </w:tr>
      <w:tr w:rsidR="00F94827" w:rsidRPr="0034175A" w:rsidTr="00F94827">
        <w:tc>
          <w:tcPr>
            <w:tcW w:w="3300" w:type="dxa"/>
          </w:tcPr>
          <w:p w:rsidR="00F94827" w:rsidRPr="0034175A" w:rsidRDefault="00F9482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F94827" w:rsidRPr="0034175A" w:rsidRDefault="00F9482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94827" w:rsidRPr="0034175A" w:rsidRDefault="00F9482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F94827" w:rsidRDefault="00F94827" w:rsidP="003C1F3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اوصي باعتماد المصادر الحديثة ومنها</w:t>
            </w:r>
          </w:p>
          <w:p w:rsidR="00F94827" w:rsidRDefault="00F94827" w:rsidP="000E336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جغرافية 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الطاقة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F94827" w:rsidRPr="0034175A" w:rsidRDefault="00F94827" w:rsidP="003C1F3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فضلا عن جميع الدراسات الاكاديمية والبحوث العلمية المنشورة في المجلات العلمية الاكاديمية والتي لها علاقة بمفردات المادة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94827" w:rsidRPr="0034175A" w:rsidTr="00F94827">
        <w:tc>
          <w:tcPr>
            <w:tcW w:w="3300" w:type="dxa"/>
          </w:tcPr>
          <w:p w:rsidR="00F94827" w:rsidRPr="0034175A" w:rsidRDefault="00F94827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F94827" w:rsidRPr="0034175A" w:rsidRDefault="00F9482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94827" w:rsidRPr="0034175A" w:rsidRDefault="00F9482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F94827" w:rsidRPr="0034175A" w:rsidRDefault="00F94827" w:rsidP="000E336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الدراسات المنشورة في مواقع الانترنيت والتي لها علاقة بمفردات جغرافية 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>الطاقة.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F94827" w:rsidP="000E336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تطوير مفردات جغرافية 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الطاقة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يعتمد على المتابعة لتطور هذه المادة في المؤسسات العلمية في العالم وفي الوطن العربي وتطوير المنهج على ضوء ما توصل اليه العالم وتحديث الكتب المقررة في جانبيها النظري والميداني</w:t>
            </w:r>
            <w:r w:rsidR="000E336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C36369" w:rsidRDefault="00177F23"/>
    <w:sectPr w:rsidR="00C363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23" w:rsidRDefault="00177F23">
      <w:pPr>
        <w:spacing w:after="0" w:line="240" w:lineRule="auto"/>
      </w:pPr>
      <w:r>
        <w:separator/>
      </w:r>
    </w:p>
  </w:endnote>
  <w:endnote w:type="continuationSeparator" w:id="0">
    <w:p w:rsidR="00177F23" w:rsidRDefault="001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ED3FAC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4097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ED3FAC">
                <w:pPr>
                  <w:jc w:val="center"/>
                  <w:rPr>
                    <w:color w:val="5B9BD5"/>
                  </w:rPr>
                </w:pPr>
                <w:r w:rsidRPr="00ED3FAC">
                  <w:fldChar w:fldCharType="begin"/>
                </w:r>
                <w:r w:rsidR="003254AA">
                  <w:instrText xml:space="preserve"> PAGE    \* MERGEFORMAT </w:instrText>
                </w:r>
                <w:r w:rsidRPr="00ED3FAC">
                  <w:fldChar w:fldCharType="separate"/>
                </w:r>
                <w:r w:rsidR="00DD62AB" w:rsidRPr="00DD62AB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23" w:rsidRDefault="00177F23">
      <w:pPr>
        <w:spacing w:after="0" w:line="240" w:lineRule="auto"/>
      </w:pPr>
      <w:r>
        <w:separator/>
      </w:r>
    </w:p>
  </w:footnote>
  <w:footnote w:type="continuationSeparator" w:id="0">
    <w:p w:rsidR="00177F23" w:rsidRDefault="0017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F1B"/>
    <w:multiLevelType w:val="hybridMultilevel"/>
    <w:tmpl w:val="83D4EFA8"/>
    <w:lvl w:ilvl="0" w:tplc="09043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54AA"/>
    <w:rsid w:val="000B02AE"/>
    <w:rsid w:val="000E3365"/>
    <w:rsid w:val="001126FF"/>
    <w:rsid w:val="00177F23"/>
    <w:rsid w:val="001A604B"/>
    <w:rsid w:val="001F6E8C"/>
    <w:rsid w:val="002772D8"/>
    <w:rsid w:val="003254AA"/>
    <w:rsid w:val="004776C8"/>
    <w:rsid w:val="0048213A"/>
    <w:rsid w:val="004B1772"/>
    <w:rsid w:val="00676E13"/>
    <w:rsid w:val="00711793"/>
    <w:rsid w:val="007F075F"/>
    <w:rsid w:val="00824754"/>
    <w:rsid w:val="008B1CEC"/>
    <w:rsid w:val="008B48E6"/>
    <w:rsid w:val="00945A13"/>
    <w:rsid w:val="00961F08"/>
    <w:rsid w:val="00996DB8"/>
    <w:rsid w:val="009D043A"/>
    <w:rsid w:val="00A97971"/>
    <w:rsid w:val="00AD33E0"/>
    <w:rsid w:val="00AE713A"/>
    <w:rsid w:val="00B00AEA"/>
    <w:rsid w:val="00B14360"/>
    <w:rsid w:val="00B77957"/>
    <w:rsid w:val="00B96769"/>
    <w:rsid w:val="00C57DB1"/>
    <w:rsid w:val="00D909CB"/>
    <w:rsid w:val="00DD62AB"/>
    <w:rsid w:val="00ED3FAC"/>
    <w:rsid w:val="00F1755B"/>
    <w:rsid w:val="00F3793A"/>
    <w:rsid w:val="00F83C71"/>
    <w:rsid w:val="00F9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F9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F9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0D17-9679-41F5-A1F1-09669287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21</cp:revision>
  <dcterms:created xsi:type="dcterms:W3CDTF">2017-12-11T08:13:00Z</dcterms:created>
  <dcterms:modified xsi:type="dcterms:W3CDTF">2019-11-16T15:31:00Z</dcterms:modified>
</cp:coreProperties>
</file>