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26EA" w:rsidRDefault="00C7361E">
      <w:pPr>
        <w:bidi/>
        <w:spacing w:after="0"/>
        <w:ind w:left="-810" w:right="-1418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0" t="0" r="0" b="9525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EA" w:rsidRDefault="00FA2F0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026" o:spid="_x0000_s1026" style="position:absolute;left:0;text-align:left;margin-left:-21.75pt;margin-top:18pt;width:87pt;height:8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">
                <v:path arrowok="t"/>
                <v:textbox>
                  <w:txbxContent>
                    <w:p w:rsidR="00F726EA" w:rsidRDefault="00FA2F02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 w:rsidR="00FA2F02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04875" cy="957539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04875" cy="957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EA" w:rsidRDefault="00FA2F02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إستمارةالسيرة الذاتية</w:t>
      </w:r>
    </w:p>
    <w:p w:rsidR="00F726EA" w:rsidRDefault="00F726E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726EA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جامعةبغداد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الإنسانية / قسم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علوم القران</w:t>
            </w:r>
          </w:p>
          <w:p w:rsidR="00F726EA" w:rsidRDefault="00F726EA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</w:p>
        </w:tc>
      </w:tr>
    </w:tbl>
    <w:p w:rsidR="00F726EA" w:rsidRDefault="00F726EA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726EA" w:rsidRDefault="00FA2F02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معلومات التحصيل العلمي </w:t>
      </w:r>
    </w:p>
    <w:p w:rsidR="00F726EA" w:rsidRDefault="00F726EA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F726EA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الاسمالرباعي</w:t>
            </w:r>
          </w:p>
        </w:tc>
        <w:tc>
          <w:tcPr>
            <w:tcW w:w="3420" w:type="dxa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دنيا علوان بدر </w:t>
            </w:r>
            <w:r w:rsidR="00B5787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الدفاعي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F726EA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علوم القران</w:t>
            </w:r>
          </w:p>
        </w:tc>
      </w:tr>
      <w:tr w:rsidR="00F726EA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</w:p>
        </w:tc>
        <w:tc>
          <w:tcPr>
            <w:tcW w:w="3420" w:type="dxa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>علم الاديان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F726EA" w:rsidRDefault="00F726E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F726EA" w:rsidRDefault="00F726EA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F726EA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F726EA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726E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726EA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F726EA" w:rsidRDefault="00F726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726EA" w:rsidRDefault="004449E8" w:rsidP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 /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 تدريس القران الكريم والتربية الإسلامية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F726EA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F726E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726EA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F726EA" w:rsidRDefault="00F726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726EA" w:rsidRDefault="004449E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 /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726EA" w:rsidRDefault="00B578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 تدريس القران الكريم والتربية الإسلامية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726EA" w:rsidRDefault="00B5787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F726EA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F726EA" w:rsidRPr="00B57877" w:rsidRDefault="00B57877" w:rsidP="00B57877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B57877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اثر الحوار النبوي في تحصيل طالبات الصف الرابع العام في مادة تفسير القران الكريم</w:t>
            </w:r>
          </w:p>
        </w:tc>
      </w:tr>
      <w:tr w:rsidR="00F726EA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F726EA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F726EA" w:rsidRDefault="00FA2F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726EA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726EA" w:rsidRDefault="00F726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F726EA" w:rsidRDefault="00B578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الانسانية/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726EA" w:rsidRDefault="00B578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علوم القران</w:t>
            </w:r>
          </w:p>
        </w:tc>
        <w:tc>
          <w:tcPr>
            <w:tcW w:w="1935" w:type="dxa"/>
            <w:vAlign w:val="center"/>
          </w:tcPr>
          <w:p w:rsidR="00F726EA" w:rsidRDefault="00B578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F726EA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F726EA" w:rsidRPr="007F43B7" w:rsidRDefault="007F43B7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F43B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العقوبات الجنائية في الاديان السماوية الثلاثة </w:t>
            </w:r>
            <w:r w:rsidRPr="007F43B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7F43B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دراسة مقارنة_</w:t>
            </w:r>
          </w:p>
        </w:tc>
      </w:tr>
    </w:tbl>
    <w:p w:rsidR="00F726EA" w:rsidRDefault="00F726EA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F726EA" w:rsidRDefault="00FA2F02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ثانيا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:الدورات</w:t>
      </w:r>
    </w:p>
    <w:p w:rsidR="00F726EA" w:rsidRDefault="00F726EA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6442"/>
        <w:gridCol w:w="4801"/>
      </w:tblGrid>
      <w:tr w:rsidR="00F726EA" w:rsidTr="00CF7BDC">
        <w:tc>
          <w:tcPr>
            <w:tcW w:w="6442" w:type="dxa"/>
            <w:shd w:val="clear" w:color="auto" w:fill="CCC0D9"/>
            <w:vAlign w:val="center"/>
          </w:tcPr>
          <w:p w:rsidR="00F726EA" w:rsidRDefault="00FA2F0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4801" w:type="dxa"/>
            <w:shd w:val="clear" w:color="auto" w:fill="CCC0D9"/>
            <w:vAlign w:val="center"/>
          </w:tcPr>
          <w:p w:rsidR="00F726EA" w:rsidRDefault="00FA2F0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F726EA" w:rsidTr="00CF7BDC">
        <w:tc>
          <w:tcPr>
            <w:tcW w:w="6442" w:type="dxa"/>
            <w:vAlign w:val="center"/>
          </w:tcPr>
          <w:p w:rsidR="009500F9" w:rsidRPr="009500F9" w:rsidRDefault="009500F9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المشاركة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الطرائق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مركز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التطوير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والتعليم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المستمر</w:t>
            </w:r>
          </w:p>
          <w:p w:rsidR="00F726EA" w:rsidRDefault="009500F9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المشاركة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اللغة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العربية</w:t>
            </w:r>
            <w:r w:rsidRPr="009500F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500F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للتدريسين</w:t>
            </w:r>
          </w:p>
        </w:tc>
        <w:tc>
          <w:tcPr>
            <w:tcW w:w="4801" w:type="dxa"/>
            <w:vAlign w:val="center"/>
          </w:tcPr>
          <w:p w:rsidR="00F726EA" w:rsidRDefault="009500F9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2008</w:t>
            </w: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00F9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المشاركة في دورة تعليم اللغة الكردية</w:t>
            </w:r>
          </w:p>
        </w:tc>
        <w:tc>
          <w:tcPr>
            <w:tcW w:w="4801" w:type="dxa"/>
            <w:vAlign w:val="center"/>
          </w:tcPr>
          <w:p w:rsidR="00956516" w:rsidRDefault="00CF7BDC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6516" w:rsidRDefault="00CF7BDC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المشاركة في دورة استعمال التقنيات الحديثة</w:t>
            </w:r>
          </w:p>
        </w:tc>
        <w:tc>
          <w:tcPr>
            <w:tcW w:w="4801" w:type="dxa"/>
            <w:vAlign w:val="center"/>
          </w:tcPr>
          <w:p w:rsidR="00956516" w:rsidRDefault="00CF7BDC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00F9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vAlign w:val="center"/>
          </w:tcPr>
          <w:p w:rsidR="00956516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00F9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vAlign w:val="center"/>
          </w:tcPr>
          <w:p w:rsidR="00956516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00F9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vAlign w:val="center"/>
          </w:tcPr>
          <w:p w:rsidR="00956516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56516" w:rsidTr="00CF7BDC">
        <w:tc>
          <w:tcPr>
            <w:tcW w:w="6442" w:type="dxa"/>
            <w:vAlign w:val="center"/>
          </w:tcPr>
          <w:p w:rsidR="00956516" w:rsidRPr="009500F9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vAlign w:val="center"/>
          </w:tcPr>
          <w:p w:rsidR="00956516" w:rsidRDefault="00956516" w:rsidP="009500F9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726EA" w:rsidRDefault="00F726E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726EA" w:rsidRDefault="00FA2F02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:الأبحاث العلمية</w:t>
      </w:r>
    </w:p>
    <w:p w:rsidR="00F726EA" w:rsidRDefault="00F726EA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67" w:type="dxa"/>
        <w:tblLook w:val="04A0" w:firstRow="1" w:lastRow="0" w:firstColumn="1" w:lastColumn="0" w:noHBand="0" w:noVBand="1"/>
      </w:tblPr>
      <w:tblGrid>
        <w:gridCol w:w="584"/>
        <w:gridCol w:w="9383"/>
      </w:tblGrid>
      <w:tr w:rsidR="00F726EA" w:rsidTr="007F43B7">
        <w:trPr>
          <w:trHeight w:val="115"/>
        </w:trPr>
        <w:tc>
          <w:tcPr>
            <w:tcW w:w="584" w:type="dxa"/>
            <w:shd w:val="clear" w:color="auto" w:fill="CCC0D9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83" w:type="dxa"/>
            <w:shd w:val="clear" w:color="auto" w:fill="CCC0D9"/>
            <w:vAlign w:val="center"/>
          </w:tcPr>
          <w:p w:rsidR="00F726EA" w:rsidRDefault="00FA2F0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</w:tr>
      <w:tr w:rsidR="00F726EA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F726EA" w:rsidRDefault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F726EA" w:rsidRDefault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الحياة الابدية في العقيدة المسيحية</w:t>
            </w:r>
          </w:p>
        </w:tc>
      </w:tr>
      <w:tr w:rsidR="00F726EA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F726EA" w:rsidRPr="007F43B7" w:rsidRDefault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F726EA" w:rsidRDefault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فقه العلاقات الانسانية في الاديان السماوية الثلاثة في ضوء القران الكريم والسنة النبوية</w:t>
            </w:r>
          </w:p>
        </w:tc>
      </w:tr>
      <w:tr w:rsidR="00F726EA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F726EA" w:rsidRPr="007F43B7" w:rsidRDefault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F726EA" w:rsidRDefault="00956516" w:rsidP="007F43B7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حق طلب </w:t>
            </w:r>
            <w:r w:rsidR="007F43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اللجوء الانساني في الاديان السماوية الثلاثة</w:t>
            </w:r>
          </w:p>
        </w:tc>
      </w:tr>
      <w:tr w:rsidR="007F43B7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7F43B7" w:rsidRPr="007F43B7" w:rsidRDefault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7F43B7" w:rsidRDefault="007F43B7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المرأة المسلمة</w:t>
            </w:r>
            <w:r w:rsid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ضوء الغزو الثقافي الغربي</w:t>
            </w:r>
          </w:p>
        </w:tc>
      </w:tr>
      <w:tr w:rsidR="007F43B7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7F43B7" w:rsidRPr="007F43B7" w:rsidRDefault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7F43B7" w:rsidRDefault="007F43B7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الشعائر الحسينية ونظائرها في الديانة المسيحية</w:t>
            </w:r>
          </w:p>
        </w:tc>
      </w:tr>
      <w:tr w:rsidR="007F43B7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7F43B7" w:rsidRPr="007F43B7" w:rsidRDefault="00C307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83" w:type="dxa"/>
            <w:shd w:val="clear" w:color="auto" w:fill="auto"/>
            <w:vAlign w:val="center"/>
          </w:tcPr>
          <w:p w:rsidR="007F43B7" w:rsidRDefault="00C30794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 الاصلاح في النهضة الحسينية</w:t>
            </w:r>
          </w:p>
        </w:tc>
      </w:tr>
      <w:tr w:rsidR="00956516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956516" w:rsidRPr="007F43B7" w:rsidRDefault="0095651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83" w:type="dxa"/>
            <w:shd w:val="clear" w:color="auto" w:fill="auto"/>
            <w:vAlign w:val="center"/>
          </w:tcPr>
          <w:p w:rsidR="00956516" w:rsidRDefault="00956516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56516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956516" w:rsidRPr="007F43B7" w:rsidRDefault="0095651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83" w:type="dxa"/>
            <w:shd w:val="clear" w:color="auto" w:fill="auto"/>
            <w:vAlign w:val="center"/>
          </w:tcPr>
          <w:p w:rsidR="00956516" w:rsidRDefault="00956516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56516" w:rsidTr="007F43B7">
        <w:trPr>
          <w:trHeight w:val="110"/>
        </w:trPr>
        <w:tc>
          <w:tcPr>
            <w:tcW w:w="584" w:type="dxa"/>
            <w:shd w:val="clear" w:color="auto" w:fill="auto"/>
            <w:vAlign w:val="center"/>
          </w:tcPr>
          <w:p w:rsidR="00956516" w:rsidRPr="007F43B7" w:rsidRDefault="0095651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83" w:type="dxa"/>
            <w:shd w:val="clear" w:color="auto" w:fill="auto"/>
            <w:vAlign w:val="center"/>
          </w:tcPr>
          <w:p w:rsidR="00956516" w:rsidRDefault="00956516" w:rsidP="007F43B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726EA" w:rsidRDefault="00F726EA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F726EA" w:rsidRDefault="00FA2F02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الوظائف التي مارسها</w:t>
      </w: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F726EA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F726EA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</w:t>
            </w:r>
          </w:p>
        </w:tc>
        <w:tc>
          <w:tcPr>
            <w:tcW w:w="3690" w:type="dxa"/>
            <w:vAlign w:val="center"/>
          </w:tcPr>
          <w:p w:rsidR="00F726EA" w:rsidRDefault="007F43B7" w:rsidP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ابن رشد/ قسم علوم القران</w:t>
            </w:r>
          </w:p>
        </w:tc>
        <w:tc>
          <w:tcPr>
            <w:tcW w:w="3321" w:type="dxa"/>
            <w:vAlign w:val="center"/>
          </w:tcPr>
          <w:p w:rsidR="00F726EA" w:rsidRDefault="000027B9" w:rsidP="000027B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2015_2016</w:t>
            </w:r>
          </w:p>
        </w:tc>
      </w:tr>
      <w:tr w:rsidR="00F726EA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قسم</w:t>
            </w:r>
          </w:p>
        </w:tc>
        <w:tc>
          <w:tcPr>
            <w:tcW w:w="3690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ابن رشد/ قسم علوم القران</w:t>
            </w:r>
          </w:p>
        </w:tc>
        <w:tc>
          <w:tcPr>
            <w:tcW w:w="3321" w:type="dxa"/>
            <w:vAlign w:val="center"/>
          </w:tcPr>
          <w:p w:rsidR="00F726EA" w:rsidRDefault="000027B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2018_ 2019</w:t>
            </w:r>
          </w:p>
        </w:tc>
      </w:tr>
      <w:tr w:rsidR="00F726EA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A2F02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الجهود التدريسية </w:t>
      </w: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F726EA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F726EA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علم الاديان المقارن</w:t>
            </w:r>
          </w:p>
        </w:tc>
        <w:tc>
          <w:tcPr>
            <w:tcW w:w="3690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:rsidR="00F726EA" w:rsidRDefault="007F43B7" w:rsidP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بغداد/ تربية ابن رشد/ علوم القران</w:t>
            </w:r>
          </w:p>
        </w:tc>
      </w:tr>
      <w:tr w:rsidR="00F726EA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السيرة النبوية</w:t>
            </w:r>
          </w:p>
        </w:tc>
        <w:tc>
          <w:tcPr>
            <w:tcW w:w="3690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:rsidR="00F726EA" w:rsidRDefault="007F43B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بغداد/ تربية ابن رشد/ علوم القران</w:t>
            </w:r>
          </w:p>
        </w:tc>
      </w:tr>
      <w:tr w:rsidR="007F43B7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F43B7" w:rsidRDefault="007F43B7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7F43B7" w:rsidRDefault="007F43B7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مناهج المفسرين</w:t>
            </w:r>
          </w:p>
        </w:tc>
        <w:tc>
          <w:tcPr>
            <w:tcW w:w="3690" w:type="dxa"/>
            <w:vAlign w:val="center"/>
          </w:tcPr>
          <w:p w:rsidR="007F43B7" w:rsidRDefault="007F43B7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7F43B7" w:rsidRDefault="007F43B7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بغداد/ تربية ابن رشد/ علوم القران</w:t>
            </w:r>
          </w:p>
        </w:tc>
      </w:tr>
      <w:tr w:rsidR="0095651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المشاهدة والتطبيق</w:t>
            </w:r>
          </w:p>
        </w:tc>
        <w:tc>
          <w:tcPr>
            <w:tcW w:w="3690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9565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</w:t>
            </w:r>
            <w:r w:rsidRPr="009565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9565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9565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علوم</w:t>
            </w:r>
            <w:r w:rsidRPr="009565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565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القران</w:t>
            </w:r>
          </w:p>
        </w:tc>
      </w:tr>
      <w:tr w:rsidR="0095651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5651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56516" w:rsidRDefault="0095651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F726EA" w:rsidRDefault="00FA2F02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F726EA">
        <w:trPr>
          <w:trHeight w:val="512"/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96596E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111111</w:t>
            </w:r>
            <w:r w:rsidR="0082348A"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1118</w:t>
            </w:r>
            <w:r w:rsidR="00B10BF6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lang w:bidi="ar-IQ"/>
              </w:rPr>
              <w:t>161144</w:t>
            </w:r>
            <w:r w:rsidR="00B10BF6"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1135غ</w:t>
            </w:r>
            <w:r w:rsidR="00B10BF6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lang w:bidi="ar-IQ"/>
              </w:rPr>
              <w:t>44675</w:t>
            </w:r>
            <w:r w:rsidR="0082348A"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11116666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82348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82348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82348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82348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726EA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F726EA" w:rsidRDefault="00F726E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F726EA" w:rsidRDefault="00FA2F0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F726EA" w:rsidRDefault="0082348A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</w:tbl>
    <w:p w:rsidR="009273B6" w:rsidRDefault="009273B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273B6" w:rsidRDefault="009273B6" w:rsidP="009273B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273B6" w:rsidRDefault="009273B6" w:rsidP="009273B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726EA" w:rsidRDefault="00FA2F02" w:rsidP="009273B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الإشراف على الدراسات العليا</w:t>
      </w:r>
    </w:p>
    <w:p w:rsidR="00F726EA" w:rsidRDefault="00F726EA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F726EA">
        <w:trPr>
          <w:trHeight w:val="512"/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/>
            <w:vAlign w:val="center"/>
          </w:tcPr>
          <w:p w:rsidR="00F726EA" w:rsidRDefault="00FA2F02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F726EA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F726EA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F726EA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سلام </w:t>
            </w:r>
            <w:r w:rsidR="008378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صباح حسن</w:t>
            </w:r>
          </w:p>
        </w:tc>
        <w:tc>
          <w:tcPr>
            <w:tcW w:w="4748" w:type="dxa"/>
            <w:vAlign w:val="center"/>
          </w:tcPr>
          <w:p w:rsidR="00F726EA" w:rsidRDefault="008378A1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المباحث العقدية في تفسير الفرقان للطهراني</w:t>
            </w:r>
          </w:p>
        </w:tc>
        <w:tc>
          <w:tcPr>
            <w:tcW w:w="3167" w:type="dxa"/>
            <w:vAlign w:val="center"/>
          </w:tcPr>
          <w:p w:rsidR="00F726EA" w:rsidRDefault="009273B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 / 2016_ 2017</w:t>
            </w:r>
          </w:p>
        </w:tc>
      </w:tr>
      <w:tr w:rsidR="00684249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نرمين منير فرج</w:t>
            </w:r>
          </w:p>
        </w:tc>
        <w:tc>
          <w:tcPr>
            <w:tcW w:w="4748" w:type="dxa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احكام الاطعمة الحيوانية في الديانتين اليهودية والاسلام</w:t>
            </w:r>
          </w:p>
        </w:tc>
        <w:tc>
          <w:tcPr>
            <w:tcW w:w="3167" w:type="dxa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استاذ مساعد/ 2018_ 2019</w:t>
            </w:r>
          </w:p>
        </w:tc>
      </w:tr>
      <w:tr w:rsidR="00684249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8" w:type="dxa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مهند غانم رجب</w:t>
            </w:r>
          </w:p>
        </w:tc>
        <w:tc>
          <w:tcPr>
            <w:tcW w:w="4748" w:type="dxa"/>
            <w:vAlign w:val="center"/>
          </w:tcPr>
          <w:p w:rsidR="00684249" w:rsidRDefault="00684249" w:rsidP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اللجوء الانساني واحكامة في الاديان السماوية</w:t>
            </w:r>
          </w:p>
        </w:tc>
        <w:tc>
          <w:tcPr>
            <w:tcW w:w="3167" w:type="dxa"/>
            <w:vAlign w:val="center"/>
          </w:tcPr>
          <w:p w:rsidR="00684249" w:rsidRDefault="0068424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استاذ مساعد/ 2019- 2020</w:t>
            </w:r>
          </w:p>
        </w:tc>
      </w:tr>
    </w:tbl>
    <w:p w:rsidR="00F726EA" w:rsidRDefault="00F726E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726EA" w:rsidRDefault="00F726EA">
      <w:pPr>
        <w:bidi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F726EA" w:rsidSect="00F726EA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C3" w:rsidRDefault="00B957C3" w:rsidP="00F726EA">
      <w:pPr>
        <w:spacing w:after="0" w:line="240" w:lineRule="auto"/>
      </w:pPr>
      <w:r>
        <w:separator/>
      </w:r>
    </w:p>
  </w:endnote>
  <w:endnote w:type="continuationSeparator" w:id="0">
    <w:p w:rsidR="00B957C3" w:rsidRDefault="00B957C3" w:rsidP="00F7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EA" w:rsidRDefault="004154C5">
    <w:pPr>
      <w:pStyle w:val="a6"/>
      <w:jc w:val="center"/>
    </w:pPr>
    <w:r>
      <w:fldChar w:fldCharType="begin"/>
    </w:r>
    <w:r w:rsidR="00FA2F02">
      <w:instrText xml:space="preserve"> PAGE   \* MERGEFORMAT </w:instrText>
    </w:r>
    <w:r>
      <w:fldChar w:fldCharType="separate"/>
    </w:r>
    <w:r w:rsidR="006612D8">
      <w:rPr>
        <w:noProof/>
      </w:rPr>
      <w:t>3</w:t>
    </w:r>
    <w:r>
      <w:rPr>
        <w:noProof/>
      </w:rPr>
      <w:fldChar w:fldCharType="end"/>
    </w:r>
  </w:p>
  <w:p w:rsidR="00F726EA" w:rsidRDefault="00F72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C3" w:rsidRDefault="00B957C3" w:rsidP="00F726EA">
      <w:pPr>
        <w:spacing w:after="0" w:line="240" w:lineRule="auto"/>
      </w:pPr>
      <w:r>
        <w:separator/>
      </w:r>
    </w:p>
  </w:footnote>
  <w:footnote w:type="continuationSeparator" w:id="0">
    <w:p w:rsidR="00B957C3" w:rsidRDefault="00B957C3" w:rsidP="00F7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">
    <w:nsid w:val="00000003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0000007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0000000C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C4EAA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A"/>
    <w:rsid w:val="000027B9"/>
    <w:rsid w:val="004154C5"/>
    <w:rsid w:val="00441F78"/>
    <w:rsid w:val="004449E8"/>
    <w:rsid w:val="00490BE2"/>
    <w:rsid w:val="006612D8"/>
    <w:rsid w:val="00684249"/>
    <w:rsid w:val="007F43B7"/>
    <w:rsid w:val="00802675"/>
    <w:rsid w:val="0082348A"/>
    <w:rsid w:val="008378A1"/>
    <w:rsid w:val="009273B6"/>
    <w:rsid w:val="009500F9"/>
    <w:rsid w:val="00956516"/>
    <w:rsid w:val="0096596E"/>
    <w:rsid w:val="00B10BF6"/>
    <w:rsid w:val="00B57877"/>
    <w:rsid w:val="00B957C3"/>
    <w:rsid w:val="00C30794"/>
    <w:rsid w:val="00C7361E"/>
    <w:rsid w:val="00CA3B4B"/>
    <w:rsid w:val="00CC68E6"/>
    <w:rsid w:val="00CF7BDC"/>
    <w:rsid w:val="00DD144C"/>
    <w:rsid w:val="00EA0B3E"/>
    <w:rsid w:val="00F726EA"/>
    <w:rsid w:val="00FA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A"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rsid w:val="00F726EA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EA"/>
    <w:pPr>
      <w:ind w:left="720"/>
      <w:contextualSpacing/>
    </w:pPr>
  </w:style>
  <w:style w:type="table" w:styleId="a4">
    <w:name w:val="Table Grid"/>
    <w:basedOn w:val="a1"/>
    <w:uiPriority w:val="59"/>
    <w:rsid w:val="00F726E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726EA"/>
    <w:rPr>
      <w:rFonts w:eastAsia="SimSun"/>
    </w:rPr>
  </w:style>
  <w:style w:type="paragraph" w:styleId="a6">
    <w:name w:val="footer"/>
    <w:basedOn w:val="a"/>
    <w:link w:val="Char0"/>
    <w:uiPriority w:val="99"/>
    <w:rsid w:val="00F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26EA"/>
    <w:rPr>
      <w:rFonts w:eastAsia="SimSun"/>
    </w:rPr>
  </w:style>
  <w:style w:type="character" w:customStyle="1" w:styleId="5Char">
    <w:name w:val="عنوان 5 Char"/>
    <w:basedOn w:val="a0"/>
    <w:link w:val="5"/>
    <w:uiPriority w:val="9"/>
    <w:rsid w:val="00F726EA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rsid w:val="00F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sid w:val="00F726E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A"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rsid w:val="00F726EA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EA"/>
    <w:pPr>
      <w:ind w:left="720"/>
      <w:contextualSpacing/>
    </w:pPr>
  </w:style>
  <w:style w:type="table" w:styleId="a4">
    <w:name w:val="Table Grid"/>
    <w:basedOn w:val="a1"/>
    <w:uiPriority w:val="59"/>
    <w:rsid w:val="00F726E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726EA"/>
    <w:rPr>
      <w:rFonts w:eastAsia="SimSun"/>
    </w:rPr>
  </w:style>
  <w:style w:type="paragraph" w:styleId="a6">
    <w:name w:val="footer"/>
    <w:basedOn w:val="a"/>
    <w:link w:val="Char0"/>
    <w:uiPriority w:val="99"/>
    <w:rsid w:val="00F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26EA"/>
    <w:rPr>
      <w:rFonts w:eastAsia="SimSun"/>
    </w:rPr>
  </w:style>
  <w:style w:type="character" w:customStyle="1" w:styleId="5Char">
    <w:name w:val="عنوان 5 Char"/>
    <w:basedOn w:val="a0"/>
    <w:link w:val="5"/>
    <w:uiPriority w:val="9"/>
    <w:rsid w:val="00F726EA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rsid w:val="00F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sid w:val="00F726E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7276-E962-4096-AA4F-C429B538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2020-04-11T06:13:00Z</dcterms:created>
  <dcterms:modified xsi:type="dcterms:W3CDTF">2020-04-11T06:13:00Z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1338982496</vt:i4>
  </property>
</Properties>
</file>