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D" w:rsidRDefault="000A2B2D" w:rsidP="00FE1F16">
      <w:pPr>
        <w:bidi/>
        <w:spacing w:after="0"/>
        <w:ind w:left="-81" w:right="-1418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A5D516" wp14:editId="42EC7C1E">
            <wp:simplePos x="0" y="0"/>
            <wp:positionH relativeFrom="column">
              <wp:posOffset>-277238</wp:posOffset>
            </wp:positionH>
            <wp:positionV relativeFrom="paragraph">
              <wp:posOffset>92902</wp:posOffset>
            </wp:positionV>
            <wp:extent cx="1245140" cy="160985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8"/>
                    <a:stretch/>
                  </pic:blipFill>
                  <pic:spPr bwMode="auto">
                    <a:xfrm>
                      <a:off x="0" y="0"/>
                      <a:ext cx="1248401" cy="161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B08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67030B9" wp14:editId="590A12A1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4F78" w:rsidRDefault="00404F78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-21.75pt;margin-top:18pt;width:87pt;height:8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">
                <v:path arrowok="t"/>
                <v:textbox>
                  <w:txbxContent>
                    <w:p w:rsidR="00404F78" w:rsidRDefault="00404F78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rect>
            </w:pict>
          </mc:Fallback>
        </mc:AlternateContent>
      </w:r>
      <w:r w:rsidR="00061B08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inline distT="0" distB="0" distL="0" distR="0" wp14:anchorId="72799A21" wp14:editId="3E1AD68E">
            <wp:extent cx="904875" cy="957539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904875" cy="9575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B0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:rsidR="0076179D" w:rsidRDefault="00061B08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إستمارة السيرة الذاتية</w:t>
      </w:r>
    </w:p>
    <w:p w:rsidR="0076179D" w:rsidRDefault="0076179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76179D" w:rsidRDefault="0076179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76179D" w:rsidRDefault="0076179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76179D" w:rsidRDefault="0076179D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76179D">
        <w:trPr>
          <w:trHeight w:val="773"/>
          <w:jc w:val="center"/>
        </w:trPr>
        <w:tc>
          <w:tcPr>
            <w:tcW w:w="8490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الإنسانية / قسم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علوم القران</w:t>
            </w:r>
          </w:p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76179D" w:rsidRDefault="0076179D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6179D" w:rsidRDefault="00061B08" w:rsidP="00FE1F16">
      <w:pPr>
        <w:bidi/>
        <w:spacing w:after="0" w:line="240" w:lineRule="auto"/>
        <w:ind w:left="-222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E1F16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>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معلومات التحصيل العلمي </w:t>
      </w:r>
    </w:p>
    <w:p w:rsidR="0076179D" w:rsidRDefault="0076179D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76179D">
        <w:trPr>
          <w:trHeight w:val="638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وسام مجيد حسن علي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دكتوراه </w:t>
            </w:r>
          </w:p>
        </w:tc>
      </w:tr>
      <w:tr w:rsidR="0076179D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76179D" w:rsidRPr="0094105A" w:rsidRDefault="0094105A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اللغة العربية </w:t>
            </w:r>
          </w:p>
        </w:tc>
      </w:tr>
      <w:tr w:rsidR="0076179D">
        <w:trPr>
          <w:trHeight w:val="809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6179D" w:rsidRDefault="006B6ED5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  <w:lang w:bidi="ar-IQ"/>
              </w:rPr>
              <w:t>ا</w:t>
            </w:r>
            <w:r w:rsidR="0094105A"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  <w:lang w:bidi="ar-IQ"/>
              </w:rPr>
              <w:t xml:space="preserve">لصرف وعلم اللغة 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76179D" w:rsidRDefault="0076179D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76179D" w:rsidRDefault="0076179D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76179D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76179D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76179D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6179D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76179D" w:rsidRDefault="0076179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الاسلامية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لغة عربية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1997/1998</w:t>
            </w:r>
          </w:p>
        </w:tc>
      </w:tr>
      <w:tr w:rsidR="0076179D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76179D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6179D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76179D" w:rsidRDefault="0076179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76179D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76179D" w:rsidRDefault="0094105A" w:rsidP="0094105A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الدرس الصرفي في كتاب اعراب القران الكريم لابي جعفر النحاس </w:t>
            </w:r>
          </w:p>
        </w:tc>
      </w:tr>
      <w:tr w:rsidR="0076179D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76179D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76179D" w:rsidRDefault="00061B08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6179D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76179D" w:rsidRDefault="0076179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التربية 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1935" w:type="dxa"/>
            <w:vAlign w:val="center"/>
          </w:tcPr>
          <w:p w:rsidR="0076179D" w:rsidRDefault="00941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76179D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76179D" w:rsidRDefault="00480E1C" w:rsidP="0094105A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دراسة الصرف العربي في هدي علم اللغة التاريخي </w:t>
            </w:r>
          </w:p>
        </w:tc>
      </w:tr>
    </w:tbl>
    <w:p w:rsidR="0076179D" w:rsidRDefault="0076179D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6179D" w:rsidRDefault="0076179D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FE1F16" w:rsidRDefault="00FE1F16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FE1F16" w:rsidRDefault="00FE1F16" w:rsidP="00FE1F16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FE1F16" w:rsidRDefault="00FE1F16" w:rsidP="00FE1F16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FE1F16" w:rsidRDefault="00FE1F16" w:rsidP="00FE1F16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76179D" w:rsidRDefault="00061B08" w:rsidP="006B6ED5">
      <w:pPr>
        <w:bidi/>
        <w:spacing w:after="0" w:line="240" w:lineRule="auto"/>
        <w:ind w:left="-51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ثانيا</w:t>
      </w:r>
      <w:r w:rsidR="00FE1F16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>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الدورات</w:t>
      </w:r>
    </w:p>
    <w:p w:rsidR="0076179D" w:rsidRDefault="0076179D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640" w:type="dxa"/>
        <w:tblInd w:w="-793" w:type="dxa"/>
        <w:tblLook w:val="04A0" w:firstRow="1" w:lastRow="0" w:firstColumn="1" w:lastColumn="0" w:noHBand="0" w:noVBand="1"/>
      </w:tblPr>
      <w:tblGrid>
        <w:gridCol w:w="7938"/>
        <w:gridCol w:w="1702"/>
      </w:tblGrid>
      <w:tr w:rsidR="0076179D" w:rsidTr="006B6ED5">
        <w:tc>
          <w:tcPr>
            <w:tcW w:w="7938" w:type="dxa"/>
            <w:shd w:val="clear" w:color="auto" w:fill="CCC0D9"/>
            <w:vAlign w:val="center"/>
          </w:tcPr>
          <w:p w:rsidR="0076179D" w:rsidRDefault="00061B08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1702" w:type="dxa"/>
            <w:shd w:val="clear" w:color="auto" w:fill="CCC0D9"/>
            <w:vAlign w:val="center"/>
          </w:tcPr>
          <w:p w:rsidR="0076179D" w:rsidRDefault="00061B08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76179D" w:rsidTr="006B6ED5">
        <w:tc>
          <w:tcPr>
            <w:tcW w:w="7938" w:type="dxa"/>
            <w:vAlign w:val="center"/>
          </w:tcPr>
          <w:p w:rsidR="0037605A" w:rsidRDefault="002875CE" w:rsidP="0037605A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دورة الامام موسى الكاظم ومحمدالجواد في التجويد وعلم القراء</w:t>
            </w:r>
            <w:r w:rsidR="00135B4F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 وعلم الصوت النطقي </w:t>
            </w:r>
          </w:p>
          <w:p w:rsidR="002875CE" w:rsidRDefault="002875CE" w:rsidP="002875CE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دورة حقوق الانسان </w:t>
            </w:r>
          </w:p>
          <w:p w:rsidR="00F55A4F" w:rsidRDefault="00F55A4F" w:rsidP="00F55A4F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دورة اللغة العربية </w:t>
            </w:r>
          </w:p>
          <w:p w:rsidR="00F55A4F" w:rsidRDefault="00F55A4F" w:rsidP="00F55A4F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دورة التاهيل التربوي</w:t>
            </w:r>
          </w:p>
          <w:p w:rsidR="00776FE2" w:rsidRDefault="00776FE2" w:rsidP="00776FE2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دورة الصحفيين الاسلاميين </w:t>
            </w:r>
          </w:p>
          <w:p w:rsidR="00776FE2" w:rsidRDefault="00F55A4F" w:rsidP="00F55A4F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الدورة التدريبية في مجال التحكيم وطرائق الكريم للقران </w:t>
            </w:r>
          </w:p>
          <w:p w:rsidR="00F55A4F" w:rsidRDefault="00F55A4F" w:rsidP="00776FE2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76FE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دورة التعريف تدريسي مادة الحاسوب في الكلية بماهية البرنامج الناطق </w:t>
            </w:r>
          </w:p>
          <w:p w:rsidR="00F55A4F" w:rsidRDefault="00F55A4F" w:rsidP="00F55A4F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دورة تحرير الاخبار </w:t>
            </w:r>
          </w:p>
          <w:p w:rsidR="00776FE2" w:rsidRDefault="00776FE2" w:rsidP="00776FE2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اساسيات تعليم اللغة الكردية </w:t>
            </w:r>
          </w:p>
          <w:p w:rsidR="00776FE2" w:rsidRDefault="00776FE2" w:rsidP="00E91353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دورة التعريف بقارئ الشاشة (  )</w:t>
            </w:r>
          </w:p>
          <w:p w:rsidR="00E91353" w:rsidRDefault="00E91353" w:rsidP="00E91353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تطوير المهارات القرانية لمكفوفي البصر </w:t>
            </w:r>
          </w:p>
          <w:p w:rsidR="00E91353" w:rsidRDefault="00E91353" w:rsidP="00E91353">
            <w:pPr>
              <w:bidi/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  <w:vAlign w:val="center"/>
          </w:tcPr>
          <w:p w:rsidR="00AC35A7" w:rsidRDefault="002875CE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2003</w:t>
            </w:r>
          </w:p>
          <w:p w:rsidR="002875CE" w:rsidRDefault="002875CE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2006</w:t>
            </w:r>
          </w:p>
          <w:p w:rsidR="00F55A4F" w:rsidRDefault="00F55A4F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2007</w:t>
            </w:r>
          </w:p>
          <w:p w:rsidR="00F55A4F" w:rsidRDefault="00F55A4F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2007</w:t>
            </w:r>
          </w:p>
          <w:p w:rsidR="00776FE2" w:rsidRDefault="00776FE2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2007</w:t>
            </w:r>
          </w:p>
          <w:p w:rsidR="00776FE2" w:rsidRDefault="00776FE2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2018</w:t>
            </w:r>
          </w:p>
          <w:p w:rsidR="00776FE2" w:rsidRDefault="00F55A4F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2010</w:t>
            </w:r>
          </w:p>
          <w:p w:rsidR="00776FE2" w:rsidRDefault="00F55A4F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</w:t>
            </w:r>
            <w:r w:rsidR="00776FE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  <w:p w:rsidR="00776FE2" w:rsidRDefault="00776FE2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  <w:p w:rsidR="00776FE2" w:rsidRDefault="00E91353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  <w:p w:rsidR="00E91353" w:rsidRDefault="00E91353" w:rsidP="006B6ED5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76179D" w:rsidRDefault="00061B08" w:rsidP="005463BA">
      <w:pPr>
        <w:bidi/>
        <w:spacing w:after="0" w:line="240" w:lineRule="auto"/>
        <w:ind w:left="-33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الأبحاث العلمية</w:t>
      </w:r>
    </w:p>
    <w:tbl>
      <w:tblPr>
        <w:tblStyle w:val="a4"/>
        <w:bidiVisual/>
        <w:tblW w:w="8847" w:type="dxa"/>
        <w:tblLook w:val="04A0" w:firstRow="1" w:lastRow="0" w:firstColumn="1" w:lastColumn="0" w:noHBand="0" w:noVBand="1"/>
      </w:tblPr>
      <w:tblGrid>
        <w:gridCol w:w="585"/>
        <w:gridCol w:w="8262"/>
      </w:tblGrid>
      <w:tr w:rsidR="0076179D" w:rsidTr="00F34B94">
        <w:trPr>
          <w:trHeight w:val="120"/>
        </w:trPr>
        <w:tc>
          <w:tcPr>
            <w:tcW w:w="585" w:type="dxa"/>
            <w:shd w:val="clear" w:color="auto" w:fill="CCC0D9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262" w:type="dxa"/>
            <w:shd w:val="clear" w:color="auto" w:fill="CCC0D9"/>
            <w:vAlign w:val="center"/>
          </w:tcPr>
          <w:p w:rsidR="0076179D" w:rsidRDefault="00061B0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</w:tr>
      <w:tr w:rsidR="0076179D" w:rsidTr="00F34B94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76179D" w:rsidRDefault="0037605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262" w:type="dxa"/>
            <w:shd w:val="clear" w:color="auto" w:fill="auto"/>
            <w:vAlign w:val="center"/>
          </w:tcPr>
          <w:p w:rsidR="0076179D" w:rsidRDefault="0037605A" w:rsidP="00F34B94">
            <w:pPr>
              <w:bidi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اراء الفقهاء في اختلاف القراء</w:t>
            </w:r>
            <w:r w:rsidR="00AC35A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F34B94" w:rsidTr="00F34B94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F34B94" w:rsidRDefault="00F34B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262" w:type="dxa"/>
            <w:shd w:val="clear" w:color="auto" w:fill="auto"/>
            <w:vAlign w:val="center"/>
          </w:tcPr>
          <w:p w:rsidR="00F34B94" w:rsidRDefault="00F34B94" w:rsidP="0037605A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التعليلات الصرفية والصوتية عند ابن خالويه في كتابه اعراب ثلاثين سورة من القرآن</w:t>
            </w:r>
          </w:p>
        </w:tc>
      </w:tr>
      <w:tr w:rsidR="00F34B94" w:rsidTr="00F34B94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F34B94" w:rsidRDefault="00F34B9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262" w:type="dxa"/>
            <w:shd w:val="clear" w:color="auto" w:fill="auto"/>
            <w:vAlign w:val="center"/>
          </w:tcPr>
          <w:p w:rsidR="00F34B94" w:rsidRDefault="00F34B94" w:rsidP="0037605A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رسالة في التجويد</w:t>
            </w:r>
          </w:p>
        </w:tc>
      </w:tr>
      <w:tr w:rsidR="0076179D" w:rsidTr="00F34B94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76179D" w:rsidRDefault="00F34B94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262" w:type="dxa"/>
            <w:shd w:val="clear" w:color="auto" w:fill="auto"/>
            <w:vAlign w:val="center"/>
          </w:tcPr>
          <w:p w:rsidR="0076179D" w:rsidRDefault="005463BA" w:rsidP="0037605A">
            <w:pPr>
              <w:bidi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ظ</w:t>
            </w:r>
            <w:r w:rsidR="00AC35A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اهرة الا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لحاق في الصرف العربي رؤية تأ</w:t>
            </w:r>
            <w:r w:rsidR="00AC35A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ريخية </w:t>
            </w:r>
          </w:p>
        </w:tc>
      </w:tr>
      <w:tr w:rsidR="0076179D" w:rsidTr="00F34B94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37605A" w:rsidRDefault="005463BA" w:rsidP="0037605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262" w:type="dxa"/>
            <w:shd w:val="clear" w:color="auto" w:fill="auto"/>
            <w:vAlign w:val="center"/>
          </w:tcPr>
          <w:p w:rsidR="00AC35A7" w:rsidRDefault="0037605A" w:rsidP="005463BA">
            <w:pPr>
              <w:bidi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دلالات الابنية الصرفية </w:t>
            </w:r>
            <w:r w:rsidR="00AC35A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في سورة الكهف </w:t>
            </w:r>
            <w:r w:rsidR="005463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5463BA" w:rsidTr="00F34B94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5463BA" w:rsidRDefault="005463BA" w:rsidP="0037605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262" w:type="dxa"/>
            <w:shd w:val="clear" w:color="auto" w:fill="auto"/>
            <w:vAlign w:val="center"/>
          </w:tcPr>
          <w:p w:rsidR="005463BA" w:rsidRDefault="005463BA" w:rsidP="00AC35A7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الدخول في اوسع البابين دراسة صرفية</w:t>
            </w:r>
          </w:p>
        </w:tc>
      </w:tr>
    </w:tbl>
    <w:p w:rsidR="0076179D" w:rsidRDefault="00061B08" w:rsidP="005463BA">
      <w:pPr>
        <w:pStyle w:val="a3"/>
        <w:bidi/>
        <w:spacing w:after="0" w:line="240" w:lineRule="auto"/>
        <w:ind w:left="-33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FE1F16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>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الوظائف التي مارسها</w:t>
      </w:r>
    </w:p>
    <w:p w:rsidR="0076179D" w:rsidRDefault="0076179D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76179D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76179D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76179D" w:rsidRDefault="00AC35A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3690" w:type="dxa"/>
            <w:vAlign w:val="center"/>
          </w:tcPr>
          <w:p w:rsidR="0076179D" w:rsidRDefault="00AC35A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كلية التربية </w:t>
            </w:r>
          </w:p>
        </w:tc>
        <w:tc>
          <w:tcPr>
            <w:tcW w:w="3321" w:type="dxa"/>
            <w:vAlign w:val="center"/>
          </w:tcPr>
          <w:p w:rsidR="0076179D" w:rsidRDefault="00AC35A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2006- ولحد الان </w:t>
            </w:r>
          </w:p>
        </w:tc>
      </w:tr>
      <w:tr w:rsidR="0076179D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76179D" w:rsidRDefault="00AC35A7" w:rsidP="00AC35A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مدير </w:t>
            </w:r>
          </w:p>
        </w:tc>
        <w:tc>
          <w:tcPr>
            <w:tcW w:w="3690" w:type="dxa"/>
            <w:vAlign w:val="center"/>
          </w:tcPr>
          <w:p w:rsidR="0076179D" w:rsidRDefault="00AC35A7" w:rsidP="00AC35A7">
            <w:pPr>
              <w:pStyle w:val="a3"/>
              <w:bidi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35A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المعهد القراني التابع للعتبة العباسية المقدسة</w:t>
            </w:r>
          </w:p>
        </w:tc>
        <w:tc>
          <w:tcPr>
            <w:tcW w:w="3321" w:type="dxa"/>
            <w:vAlign w:val="center"/>
          </w:tcPr>
          <w:p w:rsidR="0076179D" w:rsidRDefault="00AC35A7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2014 -  2016 </w:t>
            </w:r>
          </w:p>
        </w:tc>
      </w:tr>
      <w:tr w:rsidR="0076179D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76179D" w:rsidRDefault="00404F78" w:rsidP="00404F78">
            <w:pPr>
              <w:pStyle w:val="a3"/>
              <w:bidi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4F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عضو هيئة تحريرية لمجلة الاديان</w:t>
            </w:r>
          </w:p>
        </w:tc>
        <w:tc>
          <w:tcPr>
            <w:tcW w:w="3690" w:type="dxa"/>
            <w:vAlign w:val="center"/>
          </w:tcPr>
          <w:p w:rsidR="0076179D" w:rsidRDefault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بيت الحكمة </w:t>
            </w:r>
          </w:p>
        </w:tc>
        <w:tc>
          <w:tcPr>
            <w:tcW w:w="3321" w:type="dxa"/>
            <w:vAlign w:val="center"/>
          </w:tcPr>
          <w:p w:rsidR="0076179D" w:rsidRDefault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2019 </w:t>
            </w:r>
          </w:p>
        </w:tc>
      </w:tr>
    </w:tbl>
    <w:p w:rsidR="0076179D" w:rsidRDefault="0076179D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76179D" w:rsidRDefault="00061B08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الجهود التدريسية </w:t>
      </w:r>
    </w:p>
    <w:p w:rsidR="0076179D" w:rsidRDefault="0076179D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76179D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76179D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76179D" w:rsidRDefault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</w:t>
            </w:r>
          </w:p>
          <w:p w:rsidR="00404F78" w:rsidRDefault="00404F78" w:rsidP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منطق</w:t>
            </w:r>
          </w:p>
          <w:p w:rsidR="00404F78" w:rsidRDefault="00404F78" w:rsidP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76179D" w:rsidRDefault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الرابعة </w:t>
            </w:r>
          </w:p>
          <w:p w:rsidR="00404F78" w:rsidRDefault="00404F78" w:rsidP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الاولى </w:t>
            </w:r>
          </w:p>
        </w:tc>
        <w:tc>
          <w:tcPr>
            <w:tcW w:w="3321" w:type="dxa"/>
            <w:vAlign w:val="center"/>
          </w:tcPr>
          <w:p w:rsidR="0076179D" w:rsidRDefault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بغداد/كلية التمريض / صحة مجتمع</w:t>
            </w:r>
          </w:p>
          <w:p w:rsidR="00404F78" w:rsidRDefault="00404F78" w:rsidP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 / كلية التربية / علوم قران</w:t>
            </w:r>
          </w:p>
          <w:p w:rsidR="00404F78" w:rsidRDefault="00404F78" w:rsidP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179D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76179D" w:rsidRDefault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تلاوة </w:t>
            </w:r>
          </w:p>
          <w:p w:rsidR="00404F78" w:rsidRDefault="00404F78" w:rsidP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نحو </w:t>
            </w:r>
          </w:p>
        </w:tc>
        <w:tc>
          <w:tcPr>
            <w:tcW w:w="3690" w:type="dxa"/>
            <w:vAlign w:val="center"/>
          </w:tcPr>
          <w:p w:rsidR="0076179D" w:rsidRDefault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اولى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ثانية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ثالثة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رابعة </w:t>
            </w:r>
          </w:p>
          <w:p w:rsidR="00404F78" w:rsidRDefault="00404F78" w:rsidP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4F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اولى – ثانية –ثالثة –رابعة</w:t>
            </w:r>
          </w:p>
        </w:tc>
        <w:tc>
          <w:tcPr>
            <w:tcW w:w="3321" w:type="dxa"/>
            <w:vAlign w:val="center"/>
          </w:tcPr>
          <w:p w:rsidR="0076179D" w:rsidRDefault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4F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بغداد / كلية التربية / علوم قران</w:t>
            </w:r>
          </w:p>
          <w:p w:rsidR="00404F78" w:rsidRDefault="00404F78" w:rsidP="00404F7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04F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بغداد / كلية التربية / علوم قران</w:t>
            </w:r>
          </w:p>
        </w:tc>
      </w:tr>
    </w:tbl>
    <w:p w:rsidR="0076179D" w:rsidRDefault="0076179D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76179D" w:rsidRDefault="0076179D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76179D" w:rsidRDefault="00061B08" w:rsidP="00FE1F16">
      <w:pPr>
        <w:pStyle w:val="a3"/>
        <w:bidi/>
        <w:spacing w:after="0" w:line="240" w:lineRule="auto"/>
        <w:ind w:left="-81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="00FE1F16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>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النشاطات الآخرى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</w:p>
    <w:p w:rsidR="0076179D" w:rsidRDefault="0076179D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447" w:type="dxa"/>
        <w:jc w:val="center"/>
        <w:tblInd w:w="467" w:type="dxa"/>
        <w:tblLook w:val="04A0" w:firstRow="1" w:lastRow="0" w:firstColumn="1" w:lastColumn="0" w:noHBand="0" w:noVBand="1"/>
      </w:tblPr>
      <w:tblGrid>
        <w:gridCol w:w="784"/>
        <w:gridCol w:w="3314"/>
        <w:gridCol w:w="5349"/>
      </w:tblGrid>
      <w:tr w:rsidR="0076179D" w:rsidTr="000400B0">
        <w:trPr>
          <w:trHeight w:val="512"/>
          <w:jc w:val="center"/>
        </w:trPr>
        <w:tc>
          <w:tcPr>
            <w:tcW w:w="784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76179D" w:rsidTr="000400B0">
        <w:trPr>
          <w:jc w:val="center"/>
        </w:trPr>
        <w:tc>
          <w:tcPr>
            <w:tcW w:w="784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76179D" w:rsidRDefault="00061B0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76179D" w:rsidRDefault="0038441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66تنههعغفقثقةةةوابيسصسثقفغههنة6666666لتهه666</w:t>
            </w:r>
          </w:p>
        </w:tc>
      </w:tr>
      <w:tr w:rsidR="0076179D" w:rsidTr="000400B0">
        <w:trPr>
          <w:jc w:val="center"/>
        </w:trPr>
        <w:tc>
          <w:tcPr>
            <w:tcW w:w="784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76179D" w:rsidRDefault="00061B0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76179D" w:rsidRDefault="00384412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76179D" w:rsidTr="000400B0">
        <w:trPr>
          <w:jc w:val="center"/>
        </w:trPr>
        <w:tc>
          <w:tcPr>
            <w:tcW w:w="784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76179D" w:rsidRDefault="0038441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76179D" w:rsidTr="000400B0">
        <w:trPr>
          <w:jc w:val="center"/>
        </w:trPr>
        <w:tc>
          <w:tcPr>
            <w:tcW w:w="784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76179D" w:rsidRDefault="0038441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76179D" w:rsidTr="000400B0">
        <w:trPr>
          <w:jc w:val="center"/>
        </w:trPr>
        <w:tc>
          <w:tcPr>
            <w:tcW w:w="784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76179D" w:rsidRDefault="00061B0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76179D" w:rsidRDefault="00384412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في مؤسسة نور الهداية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في الجمعية الوطنية لرعاية المكفوفين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في منظمة البصيرة الثقافية </w:t>
            </w:r>
          </w:p>
        </w:tc>
      </w:tr>
      <w:tr w:rsidR="0076179D" w:rsidTr="000400B0">
        <w:trPr>
          <w:jc w:val="center"/>
        </w:trPr>
        <w:tc>
          <w:tcPr>
            <w:tcW w:w="784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76179D" w:rsidRDefault="00061B0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76179D" w:rsidRDefault="0076179D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6179D" w:rsidRDefault="00061B08" w:rsidP="00FE1F16">
      <w:pPr>
        <w:pStyle w:val="a3"/>
        <w:bidi/>
        <w:spacing w:after="0" w:line="240" w:lineRule="auto"/>
        <w:ind w:left="-222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="00FE1F16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>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الإشراف على الدراسات العليا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</w:p>
    <w:p w:rsidR="0076179D" w:rsidRDefault="0076179D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607" w:type="dxa"/>
        <w:jc w:val="center"/>
        <w:tblInd w:w="626" w:type="dxa"/>
        <w:tblLook w:val="04A0" w:firstRow="1" w:lastRow="0" w:firstColumn="1" w:lastColumn="0" w:noHBand="0" w:noVBand="1"/>
      </w:tblPr>
      <w:tblGrid>
        <w:gridCol w:w="1134"/>
        <w:gridCol w:w="2126"/>
        <w:gridCol w:w="3681"/>
        <w:gridCol w:w="2666"/>
      </w:tblGrid>
      <w:tr w:rsidR="0076179D" w:rsidTr="000400B0">
        <w:trPr>
          <w:trHeight w:val="512"/>
          <w:jc w:val="center"/>
        </w:trPr>
        <w:tc>
          <w:tcPr>
            <w:tcW w:w="1134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6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3681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2666" w:type="dxa"/>
            <w:shd w:val="clear" w:color="auto" w:fill="CCC0D9"/>
            <w:vAlign w:val="center"/>
          </w:tcPr>
          <w:p w:rsidR="0076179D" w:rsidRDefault="00061B08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76179D" w:rsidTr="000400B0">
        <w:trPr>
          <w:jc w:val="center"/>
        </w:trPr>
        <w:tc>
          <w:tcPr>
            <w:tcW w:w="1134" w:type="dxa"/>
            <w:shd w:val="clear" w:color="auto" w:fill="CCC0D9"/>
            <w:vAlign w:val="center"/>
          </w:tcPr>
          <w:p w:rsidR="0076179D" w:rsidRDefault="0076179D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76179D" w:rsidRDefault="0076179D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1" w:type="dxa"/>
            <w:vAlign w:val="center"/>
          </w:tcPr>
          <w:p w:rsidR="0076179D" w:rsidRDefault="0076179D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6" w:type="dxa"/>
            <w:vAlign w:val="center"/>
          </w:tcPr>
          <w:p w:rsidR="0076179D" w:rsidRDefault="0076179D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6179D" w:rsidRDefault="0076179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6179D" w:rsidRDefault="0076179D">
      <w:pPr>
        <w:bidi/>
        <w:spacing w:after="0" w:line="240" w:lineRule="auto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76179D" w:rsidSect="00293254">
      <w:footerReference w:type="default" r:id="rId11"/>
      <w:pgSz w:w="11907" w:h="16840" w:code="9"/>
      <w:pgMar w:top="1077" w:right="1797" w:bottom="902" w:left="1797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62" w:rsidRDefault="00C62962">
      <w:pPr>
        <w:spacing w:after="0" w:line="240" w:lineRule="auto"/>
      </w:pPr>
      <w:r>
        <w:separator/>
      </w:r>
    </w:p>
  </w:endnote>
  <w:endnote w:type="continuationSeparator" w:id="0">
    <w:p w:rsidR="00C62962" w:rsidRDefault="00C6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78" w:rsidRDefault="00404F7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D9F">
      <w:rPr>
        <w:noProof/>
      </w:rPr>
      <w:t>1</w:t>
    </w:r>
    <w:r>
      <w:rPr>
        <w:noProof/>
      </w:rPr>
      <w:fldChar w:fldCharType="end"/>
    </w:r>
  </w:p>
  <w:p w:rsidR="00404F78" w:rsidRDefault="00404F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62" w:rsidRDefault="00C62962">
      <w:pPr>
        <w:spacing w:after="0" w:line="240" w:lineRule="auto"/>
      </w:pPr>
      <w:r>
        <w:separator/>
      </w:r>
    </w:p>
  </w:footnote>
  <w:footnote w:type="continuationSeparator" w:id="0">
    <w:p w:rsidR="00C62962" w:rsidRDefault="00C6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2">
    <w:nsid w:val="00000003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00000007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>
    <w:nsid w:val="0000000C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39C3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9D"/>
    <w:rsid w:val="000400B0"/>
    <w:rsid w:val="00061B08"/>
    <w:rsid w:val="00061E8C"/>
    <w:rsid w:val="000A2B2D"/>
    <w:rsid w:val="00135B4F"/>
    <w:rsid w:val="00244B5F"/>
    <w:rsid w:val="002875CE"/>
    <w:rsid w:val="00293254"/>
    <w:rsid w:val="00355D9F"/>
    <w:rsid w:val="0037605A"/>
    <w:rsid w:val="00384412"/>
    <w:rsid w:val="003B4945"/>
    <w:rsid w:val="00404F78"/>
    <w:rsid w:val="00480E1C"/>
    <w:rsid w:val="005463BA"/>
    <w:rsid w:val="006B6ED5"/>
    <w:rsid w:val="0076179D"/>
    <w:rsid w:val="007657D5"/>
    <w:rsid w:val="00776FE2"/>
    <w:rsid w:val="0094105A"/>
    <w:rsid w:val="00A11373"/>
    <w:rsid w:val="00A43D9D"/>
    <w:rsid w:val="00A47EE7"/>
    <w:rsid w:val="00AC35A7"/>
    <w:rsid w:val="00B50F88"/>
    <w:rsid w:val="00C62962"/>
    <w:rsid w:val="00E91353"/>
    <w:rsid w:val="00EF186A"/>
    <w:rsid w:val="00F34B94"/>
    <w:rsid w:val="00F55A4F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eastAsia="SimSun"/>
    </w:rPr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eastAsia="SimSun"/>
    </w:rPr>
  </w:style>
  <w:style w:type="character" w:customStyle="1" w:styleId="5Char">
    <w:name w:val="عنوان 5 Char"/>
    <w:basedOn w:val="a0"/>
    <w:link w:val="5"/>
    <w:uiPriority w:val="9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eastAsia="SimSun"/>
    </w:rPr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eastAsia="SimSun"/>
    </w:rPr>
  </w:style>
  <w:style w:type="character" w:customStyle="1" w:styleId="5Char">
    <w:name w:val="عنوان 5 Char"/>
    <w:basedOn w:val="a0"/>
    <w:link w:val="5"/>
    <w:uiPriority w:val="9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4D85-BECC-4C18-90BD-9C83F39B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2020-02-25T05:21:00Z</cp:lastPrinted>
  <dcterms:created xsi:type="dcterms:W3CDTF">2020-04-11T05:45:00Z</dcterms:created>
  <dcterms:modified xsi:type="dcterms:W3CDTF">2020-04-11T05:45:00Z</dcterms:modified>
</cp:coreProperties>
</file>