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A46" w:rsidRDefault="00C368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pict w14:anchorId="1666FD43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:rsidR="00C44A46" w:rsidRDefault="00965D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:rsidR="00C44A46" w:rsidRDefault="00C44A46">
      <w:pPr>
        <w:jc w:val="center"/>
        <w:rPr>
          <w:b/>
          <w:sz w:val="24"/>
          <w:szCs w:val="24"/>
        </w:rPr>
      </w:pPr>
    </w:p>
    <w:p w:rsidR="00C44A46" w:rsidRDefault="00965D8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  <w:r w:rsidR="00D06F86">
        <w:rPr>
          <w:rFonts w:hint="cs"/>
          <w:b/>
          <w:sz w:val="24"/>
          <w:szCs w:val="24"/>
          <w:rtl/>
        </w:rPr>
        <w:t>:</w:t>
      </w:r>
    </w:p>
    <w:p w:rsidR="00C44A46" w:rsidRDefault="00965D8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اسم المادة :ـ  </w:t>
      </w:r>
      <w:r w:rsidR="00D06F86">
        <w:rPr>
          <w:rFonts w:hint="cs"/>
          <w:b/>
          <w:sz w:val="24"/>
          <w:szCs w:val="24"/>
          <w:rtl/>
        </w:rPr>
        <w:t>فقه الاحوال الشخصية</w:t>
      </w:r>
      <w:r>
        <w:rPr>
          <w:b/>
          <w:sz w:val="24"/>
          <w:szCs w:val="24"/>
          <w:rtl/>
        </w:rPr>
        <w:t xml:space="preserve">                                         </w:t>
      </w:r>
    </w:p>
    <w:p w:rsidR="00C44A46" w:rsidRDefault="00965D8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D06F86">
        <w:rPr>
          <w:rFonts w:hint="cs"/>
          <w:b/>
          <w:sz w:val="24"/>
          <w:szCs w:val="24"/>
          <w:rtl/>
        </w:rPr>
        <w:t xml:space="preserve"> </w:t>
      </w:r>
      <w:proofErr w:type="spellStart"/>
      <w:r w:rsidR="00D06F86">
        <w:rPr>
          <w:rFonts w:hint="cs"/>
          <w:b/>
          <w:sz w:val="24"/>
          <w:szCs w:val="24"/>
          <w:rtl/>
        </w:rPr>
        <w:t>ا.م.د</w:t>
      </w:r>
      <w:proofErr w:type="spellEnd"/>
      <w:r w:rsidR="00D06F86">
        <w:rPr>
          <w:rFonts w:hint="cs"/>
          <w:b/>
          <w:sz w:val="24"/>
          <w:szCs w:val="24"/>
          <w:rtl/>
        </w:rPr>
        <w:t xml:space="preserve"> هيفاء محمد عبد</w:t>
      </w:r>
    </w:p>
    <w:p w:rsidR="00C44A46" w:rsidRDefault="00965D83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المرحلة :ـ الثانية </w:t>
      </w:r>
      <w:r w:rsidR="00D06F86">
        <w:rPr>
          <w:rFonts w:hint="cs"/>
          <w:b/>
          <w:sz w:val="24"/>
          <w:szCs w:val="24"/>
          <w:rtl/>
        </w:rPr>
        <w:t>صباحي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C44A46"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C44A46">
        <w:trPr>
          <w:trHeight w:val="980"/>
        </w:trPr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D06F86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>جامعة بغداد/كلية التربية ابن رشد للعلوم الانسانية</w:t>
            </w: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:rsidR="00C44A46" w:rsidRDefault="00D06F8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علوم القران والتربية الاسلامية</w:t>
            </w: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:rsidR="00C44A46" w:rsidRDefault="00137EF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سنوي</w:t>
            </w: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:rsidR="00C44A46" w:rsidRDefault="00D06F8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15/11/2020</w:t>
            </w:r>
          </w:p>
        </w:tc>
      </w:tr>
      <w:tr w:rsidR="00C44A46">
        <w:tc>
          <w:tcPr>
            <w:tcW w:w="4060" w:type="dxa"/>
          </w:tcPr>
          <w:p w:rsidR="00C44A46" w:rsidRDefault="00965D83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300"/>
        </w:trPr>
        <w:tc>
          <w:tcPr>
            <w:tcW w:w="4060" w:type="dxa"/>
          </w:tcPr>
          <w:p w:rsidR="00137EF5" w:rsidRDefault="00137EF5" w:rsidP="00137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1-اعداد باحثين في العلوم الاسلامية</w:t>
            </w:r>
          </w:p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300"/>
        </w:trPr>
        <w:tc>
          <w:tcPr>
            <w:tcW w:w="4060" w:type="dxa"/>
          </w:tcPr>
          <w:p w:rsidR="00C44A46" w:rsidRDefault="00137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2- التعمق في دراسة الاحكام الشرعية</w:t>
            </w:r>
          </w:p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340"/>
        </w:trPr>
        <w:tc>
          <w:tcPr>
            <w:tcW w:w="4060" w:type="dxa"/>
          </w:tcPr>
          <w:p w:rsidR="00C44A46" w:rsidRDefault="00137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3- معرفة الاحكام الفقهية المتعلقة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بالاسرة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</w:p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300"/>
        </w:trPr>
        <w:tc>
          <w:tcPr>
            <w:tcW w:w="4060" w:type="dxa"/>
          </w:tcPr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C44A46" w:rsidRDefault="00137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4-الاحاطة قدر الامكان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باهم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المشاكل المتعلقة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بالاحوال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الشخصية مع البحث في علاجاتها الشرعية الملائمة لها</w:t>
            </w: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4060" w:type="dxa"/>
          </w:tcPr>
          <w:p w:rsidR="00C44A46" w:rsidRDefault="00137EF5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5-</w:t>
            </w:r>
            <w:r w:rsidR="0003329F">
              <w:rPr>
                <w:rFonts w:hint="cs"/>
                <w:b/>
                <w:sz w:val="24"/>
                <w:szCs w:val="24"/>
                <w:rtl/>
              </w:rPr>
              <w:t>تنمية القدرة على معرفة اسباب اختلاف الفقهاء في مسائل الاحوال الشخصية</w:t>
            </w:r>
          </w:p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4060" w:type="dxa"/>
          </w:tcPr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C44A46" w:rsidRPr="0003329F" w:rsidRDefault="0003329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6- منح الطالب القدرة على فهم مصطلحات شرعية مهمة </w:t>
            </w: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4060" w:type="dxa"/>
          </w:tcPr>
          <w:p w:rsidR="00C44A46" w:rsidRPr="0003329F" w:rsidRDefault="0003329F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7- نبذ روح الخلاف واحتواء الاخر</w:t>
            </w:r>
          </w:p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540"/>
        </w:trPr>
        <w:tc>
          <w:tcPr>
            <w:tcW w:w="4060" w:type="dxa"/>
          </w:tcPr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C44A46" w:rsidRDefault="0003329F" w:rsidP="007D71EA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تعريف الطالب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>باحكام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الاسرة، واختلاف الفقهاء في قسم من المسائل واجتهادهم العميق في استنباط الاحكام من الادلة الشرعية الكتاب والسنة النبوية </w:t>
            </w: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540"/>
        </w:trPr>
        <w:tc>
          <w:tcPr>
            <w:tcW w:w="4060" w:type="dxa"/>
          </w:tcPr>
          <w:p w:rsidR="00C44A46" w:rsidRDefault="007D71EA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الوقوف على اهمية معرفة هذه الاحكام من مصادرها الاصلية مع بث روح الاحترام لكل المذاهب</w:t>
            </w:r>
          </w:p>
          <w:p w:rsidR="00C44A46" w:rsidRDefault="00C44A46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4760"/>
        </w:trPr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C44A46" w:rsidRDefault="00965D83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المعرفية </w:t>
            </w:r>
          </w:p>
          <w:p w:rsidR="00C44A46" w:rsidRDefault="00965D8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>تعريف الطالب بمفهوم فقه الاحوال الشخصية</w:t>
            </w:r>
          </w:p>
          <w:p w:rsidR="00C44A46" w:rsidRDefault="00965D8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 xml:space="preserve"> معرفة مبادئ فقه الاحوال الشخصية</w:t>
            </w:r>
          </w:p>
          <w:p w:rsidR="00C44A46" w:rsidRDefault="00965D8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 xml:space="preserve"> التعرف على </w:t>
            </w:r>
            <w:proofErr w:type="spellStart"/>
            <w:r w:rsidR="00D06F86">
              <w:rPr>
                <w:rFonts w:hint="cs"/>
                <w:b/>
                <w:sz w:val="24"/>
                <w:szCs w:val="24"/>
                <w:rtl/>
              </w:rPr>
              <w:t>الاراء</w:t>
            </w:r>
            <w:proofErr w:type="spellEnd"/>
            <w:r w:rsidR="00D06F86">
              <w:rPr>
                <w:rFonts w:hint="cs"/>
                <w:b/>
                <w:sz w:val="24"/>
                <w:szCs w:val="24"/>
                <w:rtl/>
              </w:rPr>
              <w:t xml:space="preserve"> الفقهية الخاصة بمسائل فقه الاحوال الشخصية</w:t>
            </w:r>
          </w:p>
          <w:p w:rsidR="00C44A46" w:rsidRDefault="00965D8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أ4-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>تزويد الطالب بمعلومات عن اهم اسباب اختلاف الفقهاء</w:t>
            </w:r>
          </w:p>
          <w:p w:rsidR="00C44A46" w:rsidRDefault="00965D83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أ-5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 xml:space="preserve"> التعرف على اسلوب طرح الفقهاء للمسائل الفقهية</w:t>
            </w:r>
          </w:p>
          <w:p w:rsidR="00C44A46" w:rsidRDefault="00965D83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 xml:space="preserve">الأهداف </w:t>
            </w:r>
            <w:proofErr w:type="spellStart"/>
            <w:r>
              <w:rPr>
                <w:b/>
                <w:sz w:val="24"/>
                <w:szCs w:val="24"/>
                <w:rtl/>
              </w:rPr>
              <w:t>المهاراتية</w:t>
            </w:r>
            <w:proofErr w:type="spellEnd"/>
            <w:r>
              <w:rPr>
                <w:b/>
                <w:sz w:val="24"/>
                <w:szCs w:val="24"/>
                <w:rtl/>
              </w:rPr>
              <w:t xml:space="preserve"> الخاصة بالمقرر.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>تعزيز القوة لدى الطالب بكيفية جمع المعلومات اللازمة لفهم فقه الاحوال الشخصية</w:t>
            </w:r>
            <w:r w:rsidR="00137EF5">
              <w:rPr>
                <w:rFonts w:hint="cs"/>
                <w:b/>
                <w:sz w:val="24"/>
                <w:szCs w:val="24"/>
                <w:rtl/>
              </w:rPr>
              <w:t xml:space="preserve"> من خلال تعليمه كيفية مراجعة المصادر الاسلامية المهمة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>تمكين الطالب من البحث الدقيق في اختلاف الفقهاء والبحث في اسبابه</w:t>
            </w:r>
            <w:r w:rsidR="00137EF5">
              <w:rPr>
                <w:rFonts w:hint="cs"/>
                <w:b/>
                <w:sz w:val="24"/>
                <w:szCs w:val="24"/>
                <w:rtl/>
              </w:rPr>
              <w:t xml:space="preserve"> والذي له الاثر في اعداد باحث اسلامي موضوعي وعلمي ومتمكن من العلوم الاسلامية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D06F86">
              <w:rPr>
                <w:rFonts w:hint="cs"/>
                <w:b/>
                <w:sz w:val="24"/>
                <w:szCs w:val="24"/>
                <w:rtl/>
              </w:rPr>
              <w:t xml:space="preserve">تمكين الطالب من اعداد دراسات وبحوث فقهية </w:t>
            </w:r>
            <w:r w:rsidR="00137EF5">
              <w:rPr>
                <w:rFonts w:hint="cs"/>
                <w:b/>
                <w:sz w:val="24"/>
                <w:szCs w:val="24"/>
                <w:rtl/>
              </w:rPr>
              <w:t>واعداد مدرس ناجح في التربية الاسلامية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  <w:r w:rsidR="009D590E">
              <w:rPr>
                <w:rFonts w:hint="cs"/>
                <w:b/>
                <w:sz w:val="24"/>
                <w:szCs w:val="24"/>
                <w:rtl/>
              </w:rPr>
              <w:t>تمكين الطالب من حل مسائل المواريث</w:t>
            </w:r>
          </w:p>
        </w:tc>
      </w:tr>
      <w:tr w:rsidR="00C44A46">
        <w:tc>
          <w:tcPr>
            <w:tcW w:w="4060" w:type="dxa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446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1040"/>
        </w:trPr>
        <w:tc>
          <w:tcPr>
            <w:tcW w:w="8528" w:type="dxa"/>
            <w:gridSpan w:val="2"/>
          </w:tcPr>
          <w:p w:rsidR="00C44A46" w:rsidRDefault="00D06F8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المحاضرة</w:t>
            </w:r>
          </w:p>
          <w:p w:rsidR="00D06F86" w:rsidRDefault="00D06F86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المناقشة</w:t>
            </w:r>
          </w:p>
          <w:p w:rsidR="00D06F86" w:rsidRDefault="00D06F8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الاستجواب</w:t>
            </w:r>
          </w:p>
          <w:p w:rsidR="009D590E" w:rsidRDefault="009D590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استخدام البرامج الالكترونية المختلفة مثل برنامج(</w:t>
            </w:r>
            <w:proofErr w:type="spellStart"/>
            <w:r>
              <w:rPr>
                <w:b/>
                <w:sz w:val="24"/>
                <w:szCs w:val="24"/>
              </w:rPr>
              <w:t>zoom.meet.classroom</w:t>
            </w:r>
            <w:proofErr w:type="spellEnd"/>
          </w:p>
          <w:p w:rsidR="009D590E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sz w:val="24"/>
                <w:szCs w:val="24"/>
                <w:rtl/>
                <w:lang w:bidi="ar-IQ"/>
              </w:rPr>
              <w:t>استخدام تقنيات برامج مثل بوربوينت</w:t>
            </w:r>
          </w:p>
          <w:p w:rsidR="009173DB" w:rsidRDefault="009173DB" w:rsidP="009173DB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تكليف الطالب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باعداد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تقارير مختصرة تعرف الاخرين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باهم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المشاكل المجتمعية وعرض علاجها وفق المنظور الشرعي مع مطالبة الطالب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بالقاء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محاضرة تدريسية بها</w:t>
            </w:r>
          </w:p>
          <w:p w:rsidR="009D590E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</w:p>
        </w:tc>
      </w:tr>
      <w:tr w:rsidR="00C44A46"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44A46">
        <w:trPr>
          <w:trHeight w:val="1560"/>
        </w:trPr>
        <w:tc>
          <w:tcPr>
            <w:tcW w:w="8528" w:type="dxa"/>
            <w:gridSpan w:val="2"/>
          </w:tcPr>
          <w:p w:rsidR="00C44A46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lastRenderedPageBreak/>
              <w:t>الامتحانات التحريرية</w:t>
            </w:r>
          </w:p>
          <w:p w:rsidR="009D590E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تقارير مختصرة</w:t>
            </w:r>
          </w:p>
          <w:p w:rsidR="009D590E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عرض الكتب </w:t>
            </w:r>
          </w:p>
          <w:p w:rsidR="009D590E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المطالبة بحل مسائل وتمارين رياضية تتعلق بمسائل المواريث </w:t>
            </w:r>
          </w:p>
          <w:p w:rsidR="00137EF5" w:rsidRDefault="00137EF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متابعة الطلبة خلال المحاضرة مع نشاطاته الصفية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واللاصفية</w:t>
            </w:r>
            <w:proofErr w:type="spellEnd"/>
          </w:p>
        </w:tc>
      </w:tr>
      <w:tr w:rsidR="00C44A46"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9D590E">
              <w:rPr>
                <w:rFonts w:hint="cs"/>
                <w:b/>
                <w:sz w:val="24"/>
                <w:szCs w:val="24"/>
                <w:rtl/>
              </w:rPr>
              <w:t xml:space="preserve"> مساعدة الطالب في فهم اهم مبادى الفقه</w:t>
            </w:r>
            <w:r w:rsidR="00137EF5">
              <w:rPr>
                <w:rFonts w:hint="cs"/>
                <w:b/>
                <w:sz w:val="24"/>
                <w:szCs w:val="24"/>
                <w:rtl/>
              </w:rPr>
              <w:t xml:space="preserve"> وروح الخلاف الفقهي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9D590E">
              <w:rPr>
                <w:rFonts w:hint="cs"/>
                <w:b/>
                <w:sz w:val="24"/>
                <w:szCs w:val="24"/>
                <w:rtl/>
              </w:rPr>
              <w:t xml:space="preserve"> تكوين رؤى واضحة عن المادة الفقهية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9D590E">
              <w:rPr>
                <w:rFonts w:hint="cs"/>
                <w:b/>
                <w:sz w:val="24"/>
                <w:szCs w:val="24"/>
                <w:rtl/>
              </w:rPr>
              <w:t xml:space="preserve"> تمكين الطالب من تعزيز ثقته بنفسه وبدينه من خلال فهم اسباب الخلاف الفقهي</w:t>
            </w:r>
          </w:p>
          <w:p w:rsidR="00C44A46" w:rsidRDefault="00965D83" w:rsidP="00137EF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137EF5">
              <w:rPr>
                <w:rFonts w:hint="cs"/>
                <w:b/>
                <w:sz w:val="24"/>
                <w:szCs w:val="24"/>
                <w:rtl/>
              </w:rPr>
              <w:t xml:space="preserve">نشر روح الاخلاق الاسلامية كالتسامح ونبذ التعصب المذهبي </w:t>
            </w:r>
          </w:p>
        </w:tc>
      </w:tr>
      <w:tr w:rsidR="00C44A46"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C44A46">
        <w:trPr>
          <w:trHeight w:val="1040"/>
        </w:trPr>
        <w:tc>
          <w:tcPr>
            <w:tcW w:w="8528" w:type="dxa"/>
            <w:gridSpan w:val="2"/>
          </w:tcPr>
          <w:p w:rsidR="00C44A46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الاستجواب</w:t>
            </w:r>
          </w:p>
          <w:p w:rsidR="009D590E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المناقشة</w:t>
            </w:r>
          </w:p>
          <w:p w:rsidR="009D590E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 المحاضرة</w:t>
            </w:r>
          </w:p>
          <w:p w:rsidR="009173DB" w:rsidRDefault="009173DB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تكليف الطالب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باعداد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تقارير مختصرة تعرف الاخرين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باهم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المشاكل المجتمعية وعرض علاجها وفق المنظور الشرعي مع مطالبة الطالب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بالقاء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محاضرة تدريسية بها</w:t>
            </w:r>
          </w:p>
          <w:p w:rsidR="009D590E" w:rsidRDefault="009D590E" w:rsidP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استخدام البرامج الالكترونية المختلفة مثل برنامج(</w:t>
            </w:r>
            <w:proofErr w:type="spellStart"/>
            <w:r>
              <w:rPr>
                <w:b/>
                <w:sz w:val="24"/>
                <w:szCs w:val="24"/>
              </w:rPr>
              <w:t>zoom.meet.classroom</w:t>
            </w:r>
            <w:proofErr w:type="spellEnd"/>
          </w:p>
          <w:p w:rsidR="009173DB" w:rsidRDefault="009173DB" w:rsidP="009D590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استخدام تقنيات برامج مختلفة مثل بوربوينت</w:t>
            </w:r>
          </w:p>
        </w:tc>
      </w:tr>
      <w:tr w:rsidR="00C44A46"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C44A46">
        <w:tc>
          <w:tcPr>
            <w:tcW w:w="8528" w:type="dxa"/>
            <w:gridSpan w:val="2"/>
          </w:tcPr>
          <w:p w:rsidR="00C44A46" w:rsidRDefault="009D590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تقارير مختصرة</w:t>
            </w:r>
          </w:p>
          <w:p w:rsidR="00C44A46" w:rsidRDefault="009D590E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الامتحانات التحريرية</w:t>
            </w:r>
          </w:p>
          <w:p w:rsidR="009D590E" w:rsidRDefault="009D590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1040"/>
        </w:trPr>
        <w:tc>
          <w:tcPr>
            <w:tcW w:w="8528" w:type="dxa"/>
            <w:gridSpan w:val="2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C44A46" w:rsidRDefault="00965D83" w:rsidP="009D590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  <w:r w:rsidR="009D590E">
              <w:rPr>
                <w:rFonts w:hint="cs"/>
                <w:b/>
                <w:sz w:val="24"/>
                <w:szCs w:val="24"/>
                <w:rtl/>
              </w:rPr>
              <w:t>:تخريج كفاءات تدريسية لها القدرة على تدريس مادة التربية الاسلامية عامة والفقه الاسلامي خاصة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  <w:r w:rsidR="009D590E">
              <w:rPr>
                <w:rFonts w:hint="cs"/>
                <w:b/>
                <w:sz w:val="24"/>
                <w:szCs w:val="24"/>
                <w:rtl/>
              </w:rPr>
              <w:t>:تخريج نماذج من الطلبة لها القدرة على اكمال الدراسات العليا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  <w:r w:rsidR="009D590E">
              <w:rPr>
                <w:rFonts w:hint="cs"/>
                <w:b/>
                <w:sz w:val="24"/>
                <w:szCs w:val="24"/>
                <w:rtl/>
              </w:rPr>
              <w:t xml:space="preserve">:تمكين الطلبة من العمل في المؤسسات الاخرى القريبة من التدريس  </w:t>
            </w:r>
          </w:p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C44A46">
        <w:trPr>
          <w:trHeight w:val="1040"/>
        </w:trPr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C44A46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965D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965D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965D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965D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965D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965D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C44A46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تشرين الاول 1-4</w:t>
                  </w:r>
                  <w:r w:rsidR="0003329F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03329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مفهوم النكاح وحكمه  ومشروعيته وصفته الشرعية</w:t>
                  </w:r>
                </w:p>
                <w:p w:rsidR="00F557BC" w:rsidRDefault="00F557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احكام الخطبة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03329F" w:rsidP="0003329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محاضرة نظرية واستخدام السبورة مع اللقاء الالكتروني على برامج مختلفة واستخدام تقنية البوربوينت في عرض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ملخص للمحاضرة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Pr="0003329F" w:rsidRDefault="0003329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اختبارات  فصلية ويومية واسئلة شفوية </w:t>
                  </w:r>
                </w:p>
              </w:tc>
            </w:tr>
            <w:tr w:rsidR="00C44A46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تشرين الثاني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نظري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F557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اركان عقد النكاح والشروط المتعلقة بها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44A46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كانون الاول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F557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الولاية في عقد النكاح وانواعها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44A46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كانون 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F557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الكفاءة واهم اوصافها مع اصناف المحرمات من النساء وحقوق الزواج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Pr="00387D10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شباط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F557BC" w:rsidP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الطلاق مفهومه و</w:t>
                  </w:r>
                  <w:r w:rsidR="006831FD">
                    <w:rPr>
                      <w:rFonts w:hint="cs"/>
                      <w:b/>
                      <w:sz w:val="24"/>
                      <w:szCs w:val="24"/>
                      <w:rtl/>
                    </w:rPr>
                    <w:t>حك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مه</w:t>
                  </w:r>
                  <w:r w:rsidR="006831FD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واركانه وشروط المطلق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44A46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اذار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الانابة والتوكيل والتفويض في الطلاق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Pr="00387D10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387D1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نيسان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F557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F557B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rFonts w:hint="cs"/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شروط من يقع عليها الطلاق واقسامه</w:t>
                  </w:r>
                </w:p>
                <w:p w:rsidR="006831FD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والخلع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ايار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  <w:bookmarkStart w:id="0" w:name="_GoBack"/>
                  <w:bookmarkEnd w:id="0"/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احكام التركة واهم مسائل الميراث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6831F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=</w:t>
                  </w: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1" w:name="_gjdgxs" w:colFirst="0" w:colLast="0"/>
                  <w:bookmarkEnd w:id="1"/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C44A46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4A46" w:rsidRDefault="00C44A4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44A46" w:rsidRDefault="00C44A46">
      <w:pPr>
        <w:rPr>
          <w:b/>
          <w:sz w:val="24"/>
          <w:szCs w:val="24"/>
        </w:rPr>
      </w:pPr>
    </w:p>
    <w:p w:rsidR="00C44A46" w:rsidRDefault="00C44A46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C44A46">
        <w:tc>
          <w:tcPr>
            <w:tcW w:w="8528" w:type="dxa"/>
            <w:gridSpan w:val="2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3300" w:type="dxa"/>
          </w:tcPr>
          <w:p w:rsidR="00C44A46" w:rsidRDefault="00965D8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D71EA" w:rsidRPr="007D71EA" w:rsidRDefault="007D71EA" w:rsidP="007D71EA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</w:rPr>
            </w:pP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احكام الاسرة في الفقه الاسلامي (النكاح) </w:t>
            </w:r>
            <w:proofErr w:type="spellStart"/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تاليف</w:t>
            </w:r>
            <w:proofErr w:type="spellEnd"/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: نظام الدين عبد الحميد</w:t>
            </w:r>
          </w:p>
          <w:p w:rsidR="007D71EA" w:rsidRPr="007D71EA" w:rsidRDefault="007D71EA" w:rsidP="007D71EA">
            <w:pPr>
              <w:spacing w:after="0" w:line="240" w:lineRule="auto"/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</w:pP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احكام الاسرة في الفقه الاسلامي (انهاء النكاح) </w:t>
            </w:r>
            <w:proofErr w:type="spellStart"/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تاليف</w:t>
            </w:r>
            <w:proofErr w:type="spellEnd"/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: عبد الستار حامد</w:t>
            </w:r>
          </w:p>
          <w:p w:rsidR="00C44A46" w:rsidRDefault="007D71EA" w:rsidP="007D71E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احكام الاسرة في الفقه الاسلامي (المواريث) </w:t>
            </w:r>
            <w:proofErr w:type="spellStart"/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تاليف</w:t>
            </w:r>
            <w:proofErr w:type="spellEnd"/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: نظام الدين عبد الحميد</w:t>
            </w:r>
          </w:p>
        </w:tc>
      </w:tr>
      <w:tr w:rsidR="00C44A46">
        <w:tc>
          <w:tcPr>
            <w:tcW w:w="3300" w:type="dxa"/>
          </w:tcPr>
          <w:p w:rsidR="00C44A46" w:rsidRDefault="00965D83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7D71EA" w:rsidRPr="007D71EA" w:rsidRDefault="007D71EA" w:rsidP="007D71E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</w:rPr>
            </w:pP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الفقه على المذاهب الخمسة محمد جواد مغنية</w:t>
            </w:r>
          </w:p>
          <w:p w:rsidR="007D71EA" w:rsidRPr="007D71EA" w:rsidRDefault="007D71EA" w:rsidP="007D71E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</w:pP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مفهوم الفقه الاسلامي تطوره واصالته ومصادره العقلية والنقلية</w:t>
            </w:r>
          </w:p>
          <w:p w:rsidR="007D71EA" w:rsidRPr="007D71EA" w:rsidRDefault="007D71EA" w:rsidP="007D71E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</w:rPr>
            </w:pP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الفقه الاسلامي وادلته د. محمد </w:t>
            </w:r>
            <w:proofErr w:type="spellStart"/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الزحيلي</w:t>
            </w:r>
            <w:proofErr w:type="spellEnd"/>
          </w:p>
          <w:p w:rsidR="00C44A46" w:rsidRDefault="007D71EA" w:rsidP="007D71EA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4-</w:t>
            </w: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وسائل الشيعة: للعاملي وغيرها من المصادر </w:t>
            </w:r>
            <w:r w:rsidRPr="007D71EA"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lastRenderedPageBreak/>
              <w:t>المختلفة</w:t>
            </w:r>
          </w:p>
        </w:tc>
      </w:tr>
      <w:tr w:rsidR="00C44A46">
        <w:tc>
          <w:tcPr>
            <w:tcW w:w="3300" w:type="dxa"/>
          </w:tcPr>
          <w:p w:rsidR="00C44A46" w:rsidRDefault="00965D83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الكتب والمراجع التي يوصي بها ( المجلات العلمية , التقارير , ...)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c>
          <w:tcPr>
            <w:tcW w:w="3300" w:type="dxa"/>
          </w:tcPr>
          <w:p w:rsidR="00C44A46" w:rsidRDefault="00965D83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44A46" w:rsidRDefault="00C44A46">
      <w:pPr>
        <w:rPr>
          <w:b/>
          <w:sz w:val="24"/>
          <w:szCs w:val="24"/>
        </w:rPr>
      </w:pPr>
    </w:p>
    <w:p w:rsidR="00C44A46" w:rsidRDefault="00C44A46">
      <w:pPr>
        <w:rPr>
          <w:b/>
          <w:sz w:val="24"/>
          <w:szCs w:val="24"/>
        </w:rPr>
      </w:pPr>
    </w:p>
    <w:p w:rsidR="00C44A46" w:rsidRDefault="00C44A46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C44A46">
        <w:tc>
          <w:tcPr>
            <w:tcW w:w="8528" w:type="dxa"/>
          </w:tcPr>
          <w:p w:rsidR="00C44A46" w:rsidRDefault="00965D8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C44A46" w:rsidRDefault="00C44A4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44A46">
        <w:trPr>
          <w:trHeight w:val="1040"/>
        </w:trPr>
        <w:tc>
          <w:tcPr>
            <w:tcW w:w="8528" w:type="dxa"/>
          </w:tcPr>
          <w:p w:rsidR="009173DB" w:rsidRDefault="009173DB" w:rsidP="009173D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اعداد مفردات دراسية جديدة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تتلائم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مع التطورات التي يمر بها بلدنا العراق خاصة والمنطقة عامة مع اعتماد التقنيات الحديثة في البحث عن اهم المشاكل المعاصرة والتي تعصف </w:t>
            </w:r>
            <w:proofErr w:type="spellStart"/>
            <w:r>
              <w:rPr>
                <w:rFonts w:hint="cs"/>
                <w:b/>
                <w:sz w:val="24"/>
                <w:szCs w:val="24"/>
                <w:rtl/>
              </w:rPr>
              <w:t>بالاسرة</w:t>
            </w:r>
            <w:proofErr w:type="spellEnd"/>
            <w:r>
              <w:rPr>
                <w:rFonts w:hint="cs"/>
                <w:b/>
                <w:sz w:val="24"/>
                <w:szCs w:val="24"/>
                <w:rtl/>
              </w:rPr>
              <w:t xml:space="preserve">  وايجاد الحلول  الشرعية الفقهية الملائمة لها</w:t>
            </w:r>
          </w:p>
        </w:tc>
      </w:tr>
    </w:tbl>
    <w:p w:rsidR="00C44A46" w:rsidRDefault="00C44A46"/>
    <w:sectPr w:rsidR="00C44A46">
      <w:footerReference w:type="default" r:id="rId8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8B8" w:rsidRDefault="00C368B8">
      <w:pPr>
        <w:spacing w:after="0" w:line="240" w:lineRule="auto"/>
      </w:pPr>
      <w:r>
        <w:separator/>
      </w:r>
    </w:p>
  </w:endnote>
  <w:endnote w:type="continuationSeparator" w:id="0">
    <w:p w:rsidR="00C368B8" w:rsidRDefault="00C36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A46" w:rsidRDefault="00C44A4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8B8" w:rsidRDefault="00C368B8">
      <w:pPr>
        <w:spacing w:after="0" w:line="240" w:lineRule="auto"/>
      </w:pPr>
      <w:r>
        <w:separator/>
      </w:r>
    </w:p>
  </w:footnote>
  <w:footnote w:type="continuationSeparator" w:id="0">
    <w:p w:rsidR="00C368B8" w:rsidRDefault="00C36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A5F7A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A3D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47676"/>
    <w:multiLevelType w:val="hybridMultilevel"/>
    <w:tmpl w:val="05F4DF34"/>
    <w:lvl w:ilvl="0" w:tplc="83FCD9AA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E036E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213612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A46"/>
    <w:rsid w:val="0003329F"/>
    <w:rsid w:val="00137EF5"/>
    <w:rsid w:val="00387D10"/>
    <w:rsid w:val="005C67AE"/>
    <w:rsid w:val="00623B76"/>
    <w:rsid w:val="006831FD"/>
    <w:rsid w:val="007D71EA"/>
    <w:rsid w:val="009173DB"/>
    <w:rsid w:val="00965D83"/>
    <w:rsid w:val="009D590E"/>
    <w:rsid w:val="00C368B8"/>
    <w:rsid w:val="00C44A46"/>
    <w:rsid w:val="00D06F86"/>
    <w:rsid w:val="00E05504"/>
    <w:rsid w:val="00F5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86A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sat</cp:lastModifiedBy>
  <cp:revision>2</cp:revision>
  <dcterms:created xsi:type="dcterms:W3CDTF">2020-11-15T20:00:00Z</dcterms:created>
  <dcterms:modified xsi:type="dcterms:W3CDTF">2020-11-15T20:00:00Z</dcterms:modified>
</cp:coreProperties>
</file>