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F9" w:rsidRDefault="00C734F9" w:rsidP="00C734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وزارة التعليم العالي والبحث العلمي </w:t>
      </w:r>
    </w:p>
    <w:p w:rsidR="00C734F9" w:rsidRDefault="00C734F9" w:rsidP="00C734F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جهاز الإشراف والتقويم العلمي </w:t>
      </w:r>
    </w:p>
    <w:p w:rsidR="00C734F9" w:rsidRDefault="00C734F9" w:rsidP="00C734F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دائرة ضمان الجودة والاعتماد الأكاديمي</w:t>
      </w:r>
    </w:p>
    <w:p w:rsidR="00C734F9" w:rsidRDefault="0009203E" w:rsidP="00C734F9">
      <w:pPr>
        <w:rPr>
          <w:b/>
          <w:bCs/>
          <w:sz w:val="24"/>
          <w:szCs w:val="24"/>
          <w:rtl/>
        </w:rPr>
      </w:pPr>
      <w:r w:rsidRPr="0009203E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93pt;margin-top:21.5pt;width:543.75pt;height:37.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" filled="f" stroked="f">
            <v:textbox>
              <w:txbxContent>
                <w:p w:rsidR="00C734F9" w:rsidRDefault="00C734F9" w:rsidP="00C734F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نموذج وصف المقرر للعام الدراسي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2020 - 2021</w:t>
                  </w:r>
                </w:p>
                <w:p w:rsidR="00C734F9" w:rsidRDefault="00C734F9" w:rsidP="00C734F9">
                  <w:pPr>
                    <w:rPr>
                      <w:rFonts w:asciiTheme="minorHAnsi" w:hAnsiTheme="minorHAnsi" w:cstheme="minorBidi"/>
                      <w:sz w:val="32"/>
                    </w:rPr>
                  </w:pPr>
                </w:p>
              </w:txbxContent>
            </v:textbox>
            <w10:wrap type="topAndBottom" anchorx="margin"/>
          </v:shape>
        </w:pict>
      </w:r>
      <w:r w:rsidR="00C734F9">
        <w:rPr>
          <w:b/>
          <w:bCs/>
          <w:sz w:val="24"/>
          <w:szCs w:val="24"/>
          <w:rtl/>
        </w:rPr>
        <w:t>الجامعة  :-بغداد</w:t>
      </w:r>
    </w:p>
    <w:p w:rsidR="00C734F9" w:rsidRDefault="00C734F9" w:rsidP="00C734F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الكلية:كلية التربية /ابن رشد للعلوم الإنسانية</w:t>
      </w:r>
    </w:p>
    <w:p w:rsidR="00C734F9" w:rsidRDefault="00C734F9" w:rsidP="00C734F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القسم العلمي :التاريخ</w:t>
      </w:r>
    </w:p>
    <w:p w:rsidR="00C734F9" w:rsidRDefault="00C734F9" w:rsidP="00C734F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للدراسات الأولية </w:t>
      </w:r>
    </w:p>
    <w:p w:rsidR="00C734F9" w:rsidRPr="001D06A0" w:rsidRDefault="00C734F9" w:rsidP="00C734F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المادة :- </w:t>
      </w:r>
      <w:r w:rsidRPr="00A57C0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تا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ريخ الوطن العربي الحديث </w:t>
      </w:r>
    </w:p>
    <w:p w:rsidR="00C734F9" w:rsidRDefault="00C734F9" w:rsidP="00C734F9">
      <w:pPr>
        <w:spacing w:line="25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أ.م.د. علاء جابر موسى   +    د. زينه حارث </w:t>
      </w:r>
      <w:proofErr w:type="spellStart"/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جرجيس</w:t>
      </w:r>
      <w:proofErr w:type="spellEnd"/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( عبر الصف الالكتروني </w:t>
      </w:r>
      <w:proofErr w:type="spellStart"/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كوكل</w:t>
      </w:r>
      <w:proofErr w:type="spellEnd"/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كلاس</w:t>
      </w:r>
      <w:proofErr w:type="spellEnd"/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روم )</w:t>
      </w:r>
    </w:p>
    <w:p w:rsidR="00C734F9" w:rsidRDefault="00C734F9" w:rsidP="00C734F9">
      <w:pPr>
        <w:rPr>
          <w:b/>
          <w:bCs/>
          <w:sz w:val="24"/>
          <w:szCs w:val="24"/>
          <w:rtl/>
        </w:rPr>
      </w:pPr>
    </w:p>
    <w:p w:rsidR="00C734F9" w:rsidRPr="001D06A0" w:rsidRDefault="00C734F9" w:rsidP="00C734F9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وصف المقرر</w:t>
      </w:r>
    </w:p>
    <w:tbl>
      <w:tblPr>
        <w:tblStyle w:val="TableGrid1"/>
        <w:bidiVisual/>
        <w:tblW w:w="0" w:type="auto"/>
        <w:tblLook w:val="04A0"/>
      </w:tblPr>
      <w:tblGrid>
        <w:gridCol w:w="8522"/>
      </w:tblGrid>
      <w:tr w:rsidR="00C734F9" w:rsidTr="00DD1D2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Default="00C734F9" w:rsidP="00DD1D2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يوفر وصف المقرر هذا إيجازا مقتضيا لأهم خصائص المقرر ومخرجات المقرر ومخرجات التعلم المتوقعة من الطالب تحقيقها مبرهنا عما إذا كان قد حقق الاستفادة من فرص التعلم المتاحة . ولابد من الربط بينها وبين وصف البرنامج .</w:t>
            </w:r>
          </w:p>
        </w:tc>
      </w:tr>
    </w:tbl>
    <w:p w:rsidR="00C734F9" w:rsidRPr="00A57C07" w:rsidRDefault="00C734F9" w:rsidP="00C734F9">
      <w:pPr>
        <w:spacing w:line="25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ar-IQ"/>
        </w:rPr>
      </w:pPr>
    </w:p>
    <w:tbl>
      <w:tblPr>
        <w:tblStyle w:val="TableGrid1"/>
        <w:bidiVisual/>
        <w:tblW w:w="0" w:type="auto"/>
        <w:tblLook w:val="04A0"/>
      </w:tblPr>
      <w:tblGrid>
        <w:gridCol w:w="3733"/>
        <w:gridCol w:w="4789"/>
      </w:tblGrid>
      <w:tr w:rsidR="00C734F9" w:rsidRPr="00A57C07" w:rsidTr="00DD1D20">
        <w:trPr>
          <w:trHeight w:val="986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bidi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المؤسسة التعليمية </w:t>
            </w:r>
          </w:p>
          <w:p w:rsidR="00C734F9" w:rsidRPr="00A57C07" w:rsidRDefault="00C734F9" w:rsidP="00DD1D20">
            <w:pPr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</w:t>
            </w: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>الإنسانية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  <w:t xml:space="preserve">\ ابن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>ر</w:t>
            </w: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  <w:t>شد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القسم العلمي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/ المركز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قسم التاريخ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الوطن العربي الحديث     112   ت  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توعح</w:t>
            </w:r>
            <w:proofErr w:type="spellEnd"/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اشكال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الحضور المتاحة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الكتروني -</w:t>
            </w:r>
            <w:r w:rsidR="002F52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أسبوعي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382B86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</w:rPr>
              <w:t>سنوي /  2020 - 2021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تاريخ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هذا الوصف 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2020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اهداف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المقرر</w:t>
            </w:r>
          </w:p>
          <w:p w:rsidR="00C734F9" w:rsidRPr="00A57C07" w:rsidRDefault="00C734F9" w:rsidP="00DD1D20">
            <w:pPr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دراسة تاريخ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الوطن العربي الحديث واهم حركات التحرر والثورات القائمة فيه .</w:t>
            </w:r>
          </w:p>
        </w:tc>
      </w:tr>
      <w:tr w:rsidR="00C734F9" w:rsidRPr="00A57C07" w:rsidTr="00DD1D20">
        <w:trPr>
          <w:trHeight w:val="31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معرفة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>اهم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الثورات والانتفاضات العربية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>اسبابها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>واحداثها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واهم نتائجها على المستوى العربي والدولي </w:t>
            </w:r>
          </w:p>
        </w:tc>
      </w:tr>
      <w:tr w:rsidR="00C734F9" w:rsidRPr="00A57C07" w:rsidTr="00DD1D20">
        <w:trPr>
          <w:trHeight w:val="31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توضيح دور المقاومة العربية في وجه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الاحتلالات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الاجنبية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التي مر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الوطن العربي </w:t>
            </w:r>
          </w:p>
        </w:tc>
      </w:tr>
      <w:tr w:rsidR="00C734F9" w:rsidRPr="00A57C07" w:rsidTr="00DD1D20">
        <w:trPr>
          <w:trHeight w:val="34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دراسة </w:t>
            </w:r>
            <w:proofErr w:type="spellStart"/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اهم</w:t>
            </w:r>
            <w:proofErr w:type="spellEnd"/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الاحداث</w:t>
            </w:r>
            <w:proofErr w:type="spellEnd"/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التاريخية التي مرت </w:t>
            </w:r>
            <w:proofErr w:type="spellStart"/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بها</w:t>
            </w:r>
            <w:proofErr w:type="spellEnd"/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المنطقة العربية خلال فترة مابين الحربين العالمية </w:t>
            </w:r>
            <w:proofErr w:type="spellStart"/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الاولى</w:t>
            </w:r>
            <w:proofErr w:type="spellEnd"/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والثانية </w:t>
            </w:r>
          </w:p>
        </w:tc>
      </w:tr>
      <w:tr w:rsidR="00C734F9" w:rsidRPr="00A57C07" w:rsidTr="00DD1D20">
        <w:trPr>
          <w:trHeight w:val="30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توجيه الطلبة لمعرفة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اهمية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دراسة تاريخ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دول الوطن العربي وتحديدا سوريا ولبنان والعراق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والاردن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ومصر وليبيا والغرب العربي وتونس وجزائر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تعريف الطلبة بأهمية الارتباطات التاريخية بين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دول العربية وتأثيرها في تحرر البلدان وحصولها على الاستقلال 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F26A00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rPr>
          <w:trHeight w:val="54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rPr>
          <w:trHeight w:val="54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rPr>
          <w:trHeight w:val="4778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9</w:t>
            </w: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- مخرجات المقرر وطرائق التعليم والتعلم والتقييم </w:t>
            </w:r>
          </w:p>
          <w:p w:rsidR="00C734F9" w:rsidRPr="00A57C07" w:rsidRDefault="00C734F9" w:rsidP="00DD1D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:rsidR="00C734F9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أ1</w:t>
            </w: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- وضع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اسس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البناء المعرفي التاريخي 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دراسة تاريخ دول الوطن العربي</w:t>
            </w: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أ2-</w:t>
            </w: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ضع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الاشكاليات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والفرضيا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 المناسبة في دراسة دول الوطن العربي</w:t>
            </w: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أ3-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التاكد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من صحة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ماوضع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من فرضيات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واهداف</w:t>
            </w:r>
            <w:proofErr w:type="spellEnd"/>
          </w:p>
          <w:p w:rsidR="00C734F9" w:rsidRPr="00215DA4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أ4-</w:t>
            </w: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أ-5-</w:t>
            </w:r>
          </w:p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أ6-</w:t>
            </w:r>
          </w:p>
          <w:p w:rsidR="00C734F9" w:rsidRPr="00A57C07" w:rsidRDefault="00C734F9" w:rsidP="00DD1D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الخاصة بالمقرر.</w:t>
            </w:r>
          </w:p>
          <w:p w:rsidR="00C734F9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    ب1-</w:t>
            </w: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اطلاع الطلبة على المخططات والخرائط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التاريخية بين دول العربية ومقارنة بين خرائط دول  العربية قبل اتفاقية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سايكس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بيكو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وما احدث بعدها .</w:t>
            </w:r>
          </w:p>
          <w:p w:rsidR="00C734F9" w:rsidRPr="00F927AB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    ب2-</w:t>
            </w:r>
            <w:proofErr w:type="spellStart"/>
            <w:r w:rsidRPr="00F927A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توضيف</w:t>
            </w:r>
            <w:proofErr w:type="spellEnd"/>
            <w:r w:rsidRPr="00F927A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منظومة الحداثة </w:t>
            </w:r>
            <w:proofErr w:type="spellStart"/>
            <w:r w:rsidRPr="00F927A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اللكترونية</w:t>
            </w:r>
            <w:proofErr w:type="spellEnd"/>
            <w:r w:rsidRPr="00F927A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ورشة  عمل تاريخ الوطن العربي.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F927A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    ب3-</w:t>
            </w:r>
            <w:r w:rsidRPr="00F927AB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عمل مقارنات بين </w:t>
            </w:r>
            <w:proofErr w:type="spellStart"/>
            <w:r w:rsidRPr="00F927AB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>الاحداث</w:t>
            </w:r>
            <w:proofErr w:type="spellEnd"/>
            <w:r w:rsidRPr="00F927AB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التاريخية وموقف الدول وتحليل تلك الموقف بالتفصيل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( عبر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كوكل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كلاس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روم )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rPr>
          <w:trHeight w:val="1042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استخدام طريقة المحاضرة </w:t>
            </w: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وتعزيزها بطريقة الاستجواب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تاره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وحل المشكلات تارة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اخرى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34F9" w:rsidRDefault="00C734F9" w:rsidP="00DD1D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استخدام وسائل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الايضا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ح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وفي مقدمتها الخرائط التاريخية. عبر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كوكل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كلاس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روم </w:t>
            </w:r>
          </w:p>
          <w:p w:rsidR="00C734F9" w:rsidRPr="00A57C07" w:rsidRDefault="00C734F9" w:rsidP="00DD1D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المقارنة وتحليل الوقائع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والاحداث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التاريخية</w:t>
            </w:r>
          </w:p>
        </w:tc>
      </w:tr>
      <w:tr w:rsidR="00C734F9" w:rsidRPr="00A57C07" w:rsidTr="00DD1D20"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C734F9" w:rsidRPr="00A57C07" w:rsidTr="00DD1D20">
        <w:trPr>
          <w:trHeight w:val="1568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lastRenderedPageBreak/>
              <w:t xml:space="preserve">امتحانات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يويمة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وشهرية وفصلية فضلا عن البحوث والتقارير للطلبة</w:t>
            </w:r>
          </w:p>
        </w:tc>
      </w:tr>
      <w:tr w:rsidR="00C734F9" w:rsidRPr="00A57C07" w:rsidTr="00DD1D20"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ج- الأهداف الوجدانية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والقيمية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ج1-</w:t>
            </w: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التعاون والتعاضد بين جميع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الاطراف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بما يتعلق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الاهداف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المشتركة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ج2-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فهم الرأي والرأي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الاخر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واحترام وجهات النظر المختلفة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ج3-</w:t>
            </w: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تنمية سلوك الطلبة في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مايتعلق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بأحترام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الراي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والرأي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الاخر</w:t>
            </w:r>
            <w:proofErr w:type="spellEnd"/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ج4-</w:t>
            </w: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تقويم السلوك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ومراعاة الفروق الفردية </w:t>
            </w:r>
          </w:p>
        </w:tc>
      </w:tr>
      <w:tr w:rsidR="00C734F9" w:rsidRPr="00A57C07" w:rsidTr="00DD1D20"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( عبر 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كوكل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كلاس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روم )</w:t>
            </w:r>
          </w:p>
        </w:tc>
      </w:tr>
      <w:tr w:rsidR="00C734F9" w:rsidRPr="00A57C07" w:rsidTr="00DD1D20">
        <w:trPr>
          <w:trHeight w:val="1042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استخدام طريقة المحاضرة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وطريقة المناقشة وطريقة عرض المادة بجهاز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البوربوينت</w:t>
            </w:r>
            <w:proofErr w:type="spellEnd"/>
          </w:p>
        </w:tc>
      </w:tr>
      <w:tr w:rsidR="00C734F9" w:rsidRPr="00A57C07" w:rsidTr="00DD1D20"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C734F9" w:rsidRPr="00A57C07" w:rsidTr="00DD1D20">
        <w:trPr>
          <w:trHeight w:val="1042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054FCA" w:rsidRDefault="00C734F9" w:rsidP="00DD1D20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4FCA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</w:t>
            </w:r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>. عمل امتحانات يومية لاختبار مدى استجابة الطلبة للمادة.</w:t>
            </w:r>
          </w:p>
          <w:p w:rsidR="00C734F9" w:rsidRPr="00054FCA" w:rsidRDefault="00C734F9" w:rsidP="00DD1D20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>2. عمل امتحانات فصلية.</w:t>
            </w:r>
          </w:p>
          <w:p w:rsidR="00C734F9" w:rsidRPr="00054FCA" w:rsidRDefault="00C734F9" w:rsidP="00DD1D20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3. عمل  تقارير عن </w:t>
            </w:r>
            <w:proofErr w:type="spellStart"/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>اهم</w:t>
            </w:r>
            <w:proofErr w:type="spellEnd"/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>الاحداث</w:t>
            </w:r>
            <w:proofErr w:type="spellEnd"/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التاريخية التي مر </w:t>
            </w:r>
            <w:proofErr w:type="spellStart"/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>بها</w:t>
            </w:r>
            <w:proofErr w:type="spellEnd"/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الوطن العربي  </w:t>
            </w:r>
          </w:p>
          <w:p w:rsidR="00C734F9" w:rsidRPr="00054FCA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4. عرض بعض </w:t>
            </w:r>
            <w:proofErr w:type="spellStart"/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>الافلام</w:t>
            </w:r>
            <w:proofErr w:type="spellEnd"/>
            <w:r w:rsidRPr="00054FCA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التاريخية التي تتعلق بالمادة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5. فضلا عن جهاز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عراض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الداتاشو</w:t>
            </w:r>
            <w:proofErr w:type="spellEnd"/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د </w:t>
            </w: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-المهارات العامة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والتأهيلية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المنقولة (المهارات الأخرى المتعلقة بقابلية التوظيف والتطور الشخصي ).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د1-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معرفة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اخر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الابحاث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والدراسات المنشورة\ الدوريات العالمية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د2-الاطلاع على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اخر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المستجدات في مجال العمل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واخر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الاصدرات</w:t>
            </w:r>
            <w:proofErr w:type="spellEnd"/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د3-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اقامة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دورات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تدريبة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للتطوير الشخصي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د4-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استخدام وسائل التقنيات الحديثة في عرض المادة للطلبة بشكل محاضرات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>فديوا</w:t>
            </w:r>
            <w:proofErr w:type="spellEnd"/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rPr>
          <w:trHeight w:val="1042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10</w:t>
            </w: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. بنية المقرر 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  <w:tbl>
            <w:tblPr>
              <w:tblStyle w:val="TableGrid1"/>
              <w:bidiVisual/>
              <w:tblW w:w="0" w:type="auto"/>
              <w:tblLook w:val="04A0"/>
            </w:tblPr>
            <w:tblGrid>
              <w:gridCol w:w="835"/>
              <w:gridCol w:w="869"/>
              <w:gridCol w:w="1931"/>
              <w:gridCol w:w="2414"/>
              <w:gridCol w:w="1200"/>
              <w:gridCol w:w="1047"/>
            </w:tblGrid>
            <w:tr w:rsidR="00C734F9" w:rsidRPr="00A57C07" w:rsidTr="00DD1D20">
              <w:trPr>
                <w:trHeight w:val="63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اسم الوحدة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او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الموضوع 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C734F9" w:rsidRPr="00A57C07" w:rsidTr="00DD1D20">
              <w:trPr>
                <w:trHeight w:val="179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تعريف طالب المرحلة ال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ثالثة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الجمعيات 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 xml:space="preserve">السرية والعلنية التي ظهرت في الوطن العربي قبل الحرب العالمية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الاولى</w:t>
                  </w:r>
                  <w:proofErr w:type="spellEnd"/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لنشاط السياسي والاجتماعي لحركة القومية العربية واهم 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 xml:space="preserve">الاتجاهات الفكرية قبل الحرب العالمية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الاولى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للطلبة حول الموضوع</w:t>
                  </w:r>
                </w:p>
              </w:tc>
            </w:tr>
            <w:tr w:rsidR="00C734F9" w:rsidRPr="00A57C07" w:rsidTr="00DD1D20">
              <w:trPr>
                <w:trHeight w:val="179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باهم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ال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اتفاقيات السرية التي حدثت في الوطن العربي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واهمها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اتفاقية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سايكس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بيكو</w:t>
                  </w:r>
                  <w:proofErr w:type="spellEnd"/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اتفاقية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سايكس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بيكو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وتاثيرها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على مستقبل الوطن العربي 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176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تعريف الطالب بأسباب ونتائج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الثورة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العربية الكبرى 1916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ثورة العربية الكبرى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229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تعرف الطالب بدور 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بريطانيا وفرنسا في تقسيم وطن العربي 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لجنه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كنج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كرين ونظام الانتداب على الوطن العربي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234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تعريف الطالب بالسياسة الاستعمارية 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التي اتبعت بعد الحرب العالمية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الاولى</w:t>
                  </w:r>
                  <w:proofErr w:type="spellEnd"/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مؤتمر الصلح في باريس 1913 و1919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المناقشة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وانشاء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حلقة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نقاشية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بين الطلبة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امتحان يومي بعد المناقشة </w:t>
                  </w:r>
                </w:p>
              </w:tc>
            </w:tr>
            <w:tr w:rsidR="00C734F9" w:rsidRPr="00A57C07" w:rsidTr="00DD1D20">
              <w:trPr>
                <w:trHeight w:val="251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تطورات السياسية التي حدثت بعد نهاية الحرب العالمية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الاولى</w:t>
                  </w:r>
                  <w:proofErr w:type="spellEnd"/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لحكومة العربية في دمشق 1918-1920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283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تطورات السياسية في سوريا بعد الحرب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وقيام الثورة السورية 1925-1927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تعريف الطالب على 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تطورات السياسية في مصر خلال عهد الانتداب البريطاني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ثورة 1919 في مصر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واثرها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في الوضع السياسي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طرح الموضوع للمناقشة 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اطلاع الطالب على 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دستور 1923 في مصر واهم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الاحداث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التي تلته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دستور 1923 ووزارة سعد زغلول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</w:t>
                  </w: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10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اطلاع الطالب على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الاحداث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التاريخية في مصر بعد صدور دستور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تصريح 28 شباط 1922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تطورات السياسية في لبنان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التطورات السياسية في لبنان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واعلان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دولة لبنان الكبير 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المناقشة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وانشاء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حلقة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نقاشية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بين الطلبة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امتحان يومي بعد المناقشة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تطورات السياسية في سوريا  1936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مشروع معاهدة سوريا 1936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اطلاع الطالب عل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ى كيفية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تاسيس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امارة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شرق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الاردن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امارة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شرق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الاردن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اطلاع الطالب على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التطورات التي حدثت في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الاردن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حركة الوطنية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الاردنية</w:t>
                  </w:r>
                  <w:proofErr w:type="spellEnd"/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المناقشة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وانشاء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حلقة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نقاشية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بين الطلبة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امتحان يومي بعد المناقشة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امتحان فصلي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امتحان فصلي 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امتحان فصلي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16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الاحداث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السياسية التي مرت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بها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فلسطين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ثورة 1920 وثورة البراق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المناقشة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وانشاء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حلقة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نقاشية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بين الطلبة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امتحان يومي بعد المناقشة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17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تعريف الطالب بتطور الحركة الوطنية في فلسطين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ثورة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القسام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1936-1939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قرار تقسيم فلسطين وقيام الكيان الصهيوني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فلسطين 1948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C734F9" w:rsidRPr="00A57C07" w:rsidRDefault="00C734F9" w:rsidP="00DD1D20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19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تطورات السياسية في مصر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تاسيس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تنظيم ضباط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الاحرا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ر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المحاضرة ومناقشة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ثورات في مصر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ثورة 23 تموز 1952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المحاضرة ومناقشة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21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التطورات السياسية في ليبيا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الحركة الوطنية في ليبيا 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المحاضرة ومناقشة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22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ثورات في ليبيا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ثورة عمر المختار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المحاضرة ومناقشة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التطورات السياسية في ليبيا بعد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اعدام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عمر المختار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التطورات السياسية في ليبيا بعد 1931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المحاضرة ومناقشة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24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توضيح للطالب كيف كانت بدايات الحركة الوطنية في السودان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ظهور الحركة الوطنية في السودان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المحاضرة ومناقشة 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تعر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يف 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ثورات في السودان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ثورة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اب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عام 1924 في السودان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المناقشة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وانشاء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حلقة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نقاشية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بين الطلبة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امتحان يومي بعد المناقشة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26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تطورات السياسية في السودان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الحركة الوطنية في السودان حتى العام 1939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اختبار يومي 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27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تعريف ال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تطورات السياسية في المغرب العربي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نشاط الحركة الوطنية في المغرب العربي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المناقشة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وانشاء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حلقة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نقاشية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بين الطلبة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امتحان يومي بعد المناقشة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28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ثورات التي قامت في المغرب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ثورة عبد الكريم الخطابي 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المناقشة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وانشاء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حلقة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نقاشية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بين الطلبة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امتحان يومي بعد المناقشة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29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توضيح للطالب عن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الاسباب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التي دعت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الى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تاسيس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جامعه الدول العربية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جامعه الدول العربية 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اطلاع الطالب على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اهم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الحركات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الوطنية التي ظهرت في جزائر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الحركة الوطنية الجزائرية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المحاضرة والمناقشات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توجية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اسئلة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للطلبة حول الموضوع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31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proofErr w:type="spellStart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باهم</w:t>
                  </w:r>
                  <w:proofErr w:type="spellEnd"/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تطورات السياسية في الجزائر لحين حصول الاستقلال 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ثورة الجزائرية 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المناقشة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وانشاء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حلقة </w:t>
                  </w:r>
                  <w:proofErr w:type="spellStart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نقاشية</w:t>
                  </w:r>
                  <w:proofErr w:type="spellEnd"/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 xml:space="preserve"> بين الطلبة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امتحان يومي بعد المناقشة</w:t>
                  </w:r>
                </w:p>
              </w:tc>
            </w:tr>
            <w:tr w:rsidR="00C734F9" w:rsidRPr="00A57C07" w:rsidTr="00DD1D20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32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امتحان فصلي</w:t>
                  </w:r>
                </w:p>
              </w:tc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امتحان فصلي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امتحان فصلي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34F9" w:rsidRPr="00A57C07" w:rsidRDefault="00C734F9" w:rsidP="00DD1D20">
                  <w:pP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A57C0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</w:rPr>
                    <w:t>امتحان فصلي</w:t>
                  </w:r>
                </w:p>
              </w:tc>
            </w:tr>
          </w:tbl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734F9" w:rsidRPr="00A57C07" w:rsidRDefault="00C734F9" w:rsidP="00C734F9">
      <w:pPr>
        <w:spacing w:line="25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3037"/>
        <w:gridCol w:w="5485"/>
      </w:tblGrid>
      <w:tr w:rsidR="00C734F9" w:rsidRPr="00A57C07" w:rsidTr="00DD1D2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11</w:t>
            </w: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- البنية التحتية 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الكتب المقررة المطلوبة </w:t>
            </w:r>
          </w:p>
          <w:p w:rsidR="00C734F9" w:rsidRPr="00A57C07" w:rsidRDefault="00C734F9" w:rsidP="00DD1D20">
            <w:pPr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Default="00C734F9" w:rsidP="00DD1D2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bidi="ar-IQ"/>
              </w:rPr>
              <w:t xml:space="preserve">1. </w:t>
            </w:r>
            <w:proofErr w:type="spellStart"/>
            <w:r w:rsidRPr="00A57C07">
              <w:rPr>
                <w:rFonts w:asciiTheme="minorHAnsi" w:eastAsiaTheme="minorHAnsi" w:hAnsiTheme="minorHAnsi" w:cs="Times New Roman"/>
                <w:sz w:val="28"/>
                <w:szCs w:val="28"/>
                <w:rtl/>
                <w:lang w:bidi="ar-IQ"/>
              </w:rPr>
              <w:t>اب</w:t>
            </w:r>
            <w:r>
              <w:rPr>
                <w:rFonts w:asciiTheme="minorHAnsi" w:eastAsiaTheme="minorHAnsi" w:hAnsiTheme="minorHAnsi" w:cs="Times New Roman"/>
                <w:sz w:val="28"/>
                <w:szCs w:val="28"/>
                <w:rtl/>
                <w:lang w:bidi="ar-IQ"/>
              </w:rPr>
              <w:t>راهيم</w:t>
            </w:r>
            <w:proofErr w:type="spellEnd"/>
            <w:r>
              <w:rPr>
                <w:rFonts w:asciiTheme="minorHAnsi" w:eastAsiaTheme="minorHAnsi" w:hAnsiTheme="minorHAnsi" w:cs="Times New Roman"/>
                <w:sz w:val="28"/>
                <w:szCs w:val="28"/>
                <w:rtl/>
                <w:lang w:bidi="ar-IQ"/>
              </w:rPr>
              <w:t xml:space="preserve"> خليل احمد </w:t>
            </w: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bidi="ar-IQ"/>
              </w:rPr>
              <w:t xml:space="preserve">تاريخ الوطن العربي الحديث </w:t>
            </w:r>
            <w:r w:rsidRPr="00A57C07">
              <w:rPr>
                <w:rFonts w:asciiTheme="minorHAnsi" w:eastAsiaTheme="minorHAnsi" w:hAnsiTheme="minorHAnsi" w:cs="Times New Roman"/>
                <w:sz w:val="28"/>
                <w:szCs w:val="28"/>
                <w:rtl/>
                <w:lang w:bidi="ar-IQ"/>
              </w:rPr>
              <w:t>والمعاصر، الموصل، 1992.</w:t>
            </w:r>
          </w:p>
          <w:p w:rsidR="00C734F9" w:rsidRPr="00A57C07" w:rsidRDefault="00C734F9" w:rsidP="00DD1D2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bidi="ar-IQ"/>
              </w:rPr>
              <w:t>2.</w:t>
            </w:r>
            <w:proofErr w:type="spellStart"/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bidi="ar-IQ"/>
              </w:rPr>
              <w:t>ابراهيم</w:t>
            </w:r>
            <w:proofErr w:type="spellEnd"/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bidi="ar-IQ"/>
              </w:rPr>
              <w:t xml:space="preserve"> خليل العلاف ،تاريخ الفكر القومي العربي بغداد 2011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:rsidR="00C734F9" w:rsidRPr="00A57C07" w:rsidRDefault="00C734F9" w:rsidP="00DD1D20">
            <w:pPr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حسين فوزي النجار ،الشرق العربي بين الحربين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صلاح العقاد ،المشرق العربي المعاصر ،القاهرة ،1970</w:t>
            </w: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الكتب والمراجع التي يوصي </w:t>
            </w:r>
            <w:proofErr w:type="spellStart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( المجلات العلمية , التقارير , ...)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lastRenderedPageBreak/>
              <w:t>توصية بضرورة الاطلاع على: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1.مجلة مركز دراسات الوطن العربي ، جامعة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المستنصرية</w:t>
            </w:r>
            <w:proofErr w:type="spellEnd"/>
          </w:p>
          <w:p w:rsidR="00C734F9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lastRenderedPageBreak/>
              <w:t>2.مجلة دراسات الخليج والجزيرة العربية.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lastRenderedPageBreak/>
              <w:t>المراجع الالكترونية , مواقع الانترنيت ...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  <w:t>1-www.abjjad.com</w:t>
            </w:r>
          </w:p>
          <w:p w:rsidR="00C734F9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  <w:t>2-www.massira.jo</w:t>
            </w:r>
          </w:p>
          <w:p w:rsidR="00C734F9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</w:pPr>
          </w:p>
          <w:p w:rsidR="00C734F9" w:rsidRPr="00E12A86" w:rsidRDefault="00C734F9" w:rsidP="00DD1D20">
            <w:pPr>
              <w:ind w:left="720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C734F9" w:rsidRPr="00A57C07" w:rsidRDefault="00C734F9" w:rsidP="00C734F9">
      <w:pPr>
        <w:spacing w:line="25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8522"/>
      </w:tblGrid>
      <w:tr w:rsidR="00C734F9" w:rsidRPr="00A57C07" w:rsidTr="00DD1D20">
        <w:tc>
          <w:tcPr>
            <w:tcW w:w="1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12</w:t>
            </w:r>
            <w:r w:rsidRPr="00A57C0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- خطة تطوير المقرر الدراسي 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734F9" w:rsidRPr="00A57C07" w:rsidTr="00DD1D20">
        <w:trPr>
          <w:trHeight w:val="1042"/>
        </w:trPr>
        <w:tc>
          <w:tcPr>
            <w:tcW w:w="1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1.تحديث المادة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المقرره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بأ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ضافه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فترة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مابعد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الحرب العالمية الثانية وصولا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استقلال الدول العربية </w:t>
            </w:r>
          </w:p>
          <w:p w:rsidR="00C734F9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2.التركيز على جوانب التاريخ الاجتماعي والاقتصادي وعدم الاقتصار على الجانب السياسي وتسلسل تطور </w:t>
            </w:r>
            <w:proofErr w:type="spellStart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الاحداث</w:t>
            </w:r>
            <w:proofErr w:type="spellEnd"/>
            <w:r w:rsidRPr="00A57C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.</w:t>
            </w:r>
          </w:p>
          <w:p w:rsidR="00C734F9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اضافة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مواد للمقرر الدراسي مثل الثورات والانتفاضات التي حدثت في العراق في العهدين الملكي والجمهوري .</w:t>
            </w:r>
          </w:p>
          <w:p w:rsidR="00C734F9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4-الاعتماد بشكل كبير على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اسلوب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المحاضرات الالكترونية باستخدام برنامج البور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بوينت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وتعليم الطلبة كيفية استخدام البرنامج وكيفية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محاضرة متكاملة من حيث وجود كتابة الحدث التاريخي مدعم بالصور القادة وخرائط البلد المطلوب كوسائل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ايضاح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فضلا عن زرع الثقة في نفوس الطلبة للمشاركة في تمثيل دور المدرس داخل القاعة الدراسية في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ادارة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المحاضرة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وتاهليهم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ليكونوا قادرين على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ادارة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الصف الدراسي .</w:t>
            </w:r>
          </w:p>
          <w:p w:rsidR="00C734F9" w:rsidRPr="00A57C07" w:rsidRDefault="00C734F9" w:rsidP="00DD1D2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8E459B" w:rsidRPr="00C734F9" w:rsidRDefault="008E459B"/>
    <w:sectPr w:rsidR="008E459B" w:rsidRPr="00C734F9" w:rsidSect="008E45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9C594D"/>
    <w:multiLevelType w:val="hybridMultilevel"/>
    <w:tmpl w:val="22B03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34F9"/>
    <w:rsid w:val="0009203E"/>
    <w:rsid w:val="002F527D"/>
    <w:rsid w:val="00382B86"/>
    <w:rsid w:val="00716A65"/>
    <w:rsid w:val="008E459B"/>
    <w:rsid w:val="009F4B52"/>
    <w:rsid w:val="00C734F9"/>
    <w:rsid w:val="00E810FB"/>
    <w:rsid w:val="00E9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F9"/>
    <w:pPr>
      <w:bidi/>
      <w:spacing w:after="160" w:line="259" w:lineRule="auto"/>
    </w:pPr>
    <w:rPr>
      <w:rFonts w:ascii="Calibri" w:eastAsia="Calibri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uiPriority w:val="39"/>
    <w:rsid w:val="00C734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1375</Words>
  <Characters>7842</Characters>
  <Application>Microsoft Office Word</Application>
  <DocSecurity>0</DocSecurity>
  <Lines>65</Lines>
  <Paragraphs>18</Paragraphs>
  <ScaleCrop>false</ScaleCrop>
  <Company>Ahmed-Under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s20</dc:creator>
  <cp:lastModifiedBy>lenovo s20</cp:lastModifiedBy>
  <cp:revision>3</cp:revision>
  <dcterms:created xsi:type="dcterms:W3CDTF">2021-02-12T23:18:00Z</dcterms:created>
  <dcterms:modified xsi:type="dcterms:W3CDTF">2021-02-22T22:31:00Z</dcterms:modified>
</cp:coreProperties>
</file>