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7C4BF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 xml:space="preserve">م المادة :ـ </w:t>
      </w:r>
      <w:r w:rsidR="007C4BFD">
        <w:rPr>
          <w:rFonts w:hint="cs"/>
          <w:b/>
          <w:bCs/>
          <w:sz w:val="24"/>
          <w:szCs w:val="24"/>
          <w:rtl/>
        </w:rPr>
        <w:t>تفسير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>اسم التدريسي :ـ</w:t>
      </w:r>
      <w:proofErr w:type="spellStart"/>
      <w:r w:rsidR="00D943EC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D943EC">
        <w:rPr>
          <w:rFonts w:hint="cs"/>
          <w:b/>
          <w:bCs/>
          <w:sz w:val="24"/>
          <w:szCs w:val="24"/>
          <w:rtl/>
        </w:rPr>
        <w:t xml:space="preserve"> </w:t>
      </w:r>
      <w:r w:rsidR="007C4BFD">
        <w:rPr>
          <w:rFonts w:hint="cs"/>
          <w:b/>
          <w:bCs/>
          <w:sz w:val="24"/>
          <w:szCs w:val="24"/>
          <w:rtl/>
        </w:rPr>
        <w:t>فاطمة جمال محمود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7C4BF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proofErr w:type="spellStart"/>
      <w:r w:rsidR="007C4BFD">
        <w:rPr>
          <w:rFonts w:hint="cs"/>
          <w:b/>
          <w:bCs/>
          <w:sz w:val="24"/>
          <w:szCs w:val="24"/>
          <w:rtl/>
        </w:rPr>
        <w:t>الثانبة</w:t>
      </w:r>
      <w:proofErr w:type="spellEnd"/>
    </w:p>
    <w:tbl>
      <w:tblPr>
        <w:bidiVisual/>
        <w:tblW w:w="0" w:type="auto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19"/>
      </w:tblGrid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CB5BC8">
        <w:trPr>
          <w:trHeight w:val="986"/>
        </w:trPr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537FC1" w:rsidRDefault="00D943EC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 ابن رشد / للعلوم الإنسانية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D943E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219" w:type="dxa"/>
          </w:tcPr>
          <w:p w:rsidR="0050486A" w:rsidRPr="0034175A" w:rsidRDefault="007C4BF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تفسير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219" w:type="dxa"/>
          </w:tcPr>
          <w:p w:rsidR="0050486A" w:rsidRPr="0034175A" w:rsidRDefault="007C4BFD" w:rsidP="00D943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219" w:type="dxa"/>
          </w:tcPr>
          <w:p w:rsidR="0050486A" w:rsidRPr="0034175A" w:rsidRDefault="007C4BFD" w:rsidP="007C4BF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 xml:space="preserve"> / 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>-202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19" w:type="dxa"/>
          </w:tcPr>
          <w:p w:rsidR="0050486A" w:rsidRPr="0034175A" w:rsidRDefault="00950592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 ساعة / بمعدل 2ساعة في الأسبوع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18724F" w:rsidP="007C4BF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>/11/20</w:t>
            </w:r>
            <w:r w:rsidR="007C4BFD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Default="00CB5BC8" w:rsidP="007C4BF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7C4BFD">
              <w:rPr>
                <w:rFonts w:hint="cs"/>
                <w:b/>
                <w:bCs/>
                <w:sz w:val="24"/>
                <w:szCs w:val="24"/>
                <w:rtl/>
              </w:rPr>
              <w:t>علم التفسير</w:t>
            </w:r>
          </w:p>
          <w:p w:rsidR="00CB5BC8" w:rsidRDefault="00CB5BC8" w:rsidP="007C4BF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أهمية دراسة </w:t>
            </w:r>
            <w:r w:rsidR="007C4BFD">
              <w:rPr>
                <w:rFonts w:hint="cs"/>
                <w:b/>
                <w:bCs/>
                <w:sz w:val="24"/>
                <w:szCs w:val="24"/>
                <w:rtl/>
              </w:rPr>
              <w:t>التفسير</w:t>
            </w:r>
          </w:p>
          <w:p w:rsidR="00CB5BC8" w:rsidRDefault="00CB5BC8" w:rsidP="007C4BF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تعليم الطلبة كيفية دراسة مادة </w:t>
            </w:r>
            <w:r w:rsidR="007C4BFD">
              <w:rPr>
                <w:rFonts w:hint="cs"/>
                <w:b/>
                <w:bCs/>
                <w:sz w:val="24"/>
                <w:szCs w:val="24"/>
                <w:rtl/>
              </w:rPr>
              <w:t>علم التفسير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غير العلوم الاخرى ليستفيد منها مستقبلاً.</w:t>
            </w:r>
          </w:p>
          <w:p w:rsidR="00CB5BC8" w:rsidRPr="00CB5BC8" w:rsidRDefault="00CB5BC8" w:rsidP="00CB5B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تطبيق عملي للطلبة من خلال اداء الاختبارات اليومية .</w:t>
            </w: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1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1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4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00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5016D" w:rsidRPr="0034175A" w:rsidRDefault="0075016D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3734">
        <w:trPr>
          <w:trHeight w:val="4101"/>
        </w:trPr>
        <w:tc>
          <w:tcPr>
            <w:tcW w:w="9039" w:type="dxa"/>
            <w:gridSpan w:val="2"/>
          </w:tcPr>
          <w:p w:rsidR="0075016D" w:rsidRDefault="007501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75016D" w:rsidP="007501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BC8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استيعاب وفهم المادة بما يخص المفردات المطلوبة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CB5BC8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 اللوحة والوسائل التعليمية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المتطورة والحديثة.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الوسائل التوضيحية.</w:t>
            </w:r>
          </w:p>
          <w:p w:rsidR="0050486A" w:rsidRPr="0034175A" w:rsidRDefault="0050486A" w:rsidP="006E373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التقارير المختصرة لبعض الموضوعات</w:t>
            </w:r>
          </w:p>
          <w:p w:rsidR="0050486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بخبرات كما في الواقع التربوي والاجتماعي.</w:t>
            </w:r>
          </w:p>
          <w:p w:rsidR="006E3734" w:rsidRPr="0034175A" w:rsidRDefault="006E3734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وسائل التوجية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كثرة الأمثلة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طرح اسئلة نموذجية والعمل على مناقشتها مع الطلبة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A414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ايجاد حلول للأسئلة المعدة سابقاً من الكتاب المقررومن المصادر المساعدة 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1042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خطة لتقديم الأسئلة واجراء الامتحانات اليومية السريعة.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6E3734">
        <w:trPr>
          <w:trHeight w:val="1064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الأمتحانات اليومية والفصلية.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جعل الطالب يفتخر بأنتمائه لقسم علوم القرآن.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ترسيخ مفاهيم الدين الأسلامي دين محبة واخاء ورحمة وتسامح وتعاون.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تعليم الطالب التربية الروحية واثرها في العلم والعمل.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تزرع في الطالب الاخلاق الحميدة الأسلامية التي بها يصلح المجتمعات جميعاً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6E3734">
        <w:trPr>
          <w:trHeight w:val="862"/>
        </w:trPr>
        <w:tc>
          <w:tcPr>
            <w:tcW w:w="9039" w:type="dxa"/>
            <w:gridSpan w:val="2"/>
          </w:tcPr>
          <w:p w:rsidR="008A022D" w:rsidRDefault="006E3734" w:rsidP="009771B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خطة لتقديم الاسئلة واجراء الامتحانات السريعة اليومية.</w:t>
            </w:r>
            <w:r w:rsidR="008A022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المحاضرات </w:t>
            </w:r>
            <w:proofErr w:type="spellStart"/>
            <w:r w:rsidR="008A022D">
              <w:rPr>
                <w:rFonts w:hint="cs"/>
                <w:b/>
                <w:bCs/>
                <w:sz w:val="24"/>
                <w:szCs w:val="24"/>
                <w:rtl/>
              </w:rPr>
              <w:t>الفديوية</w:t>
            </w:r>
            <w:proofErr w:type="spellEnd"/>
            <w:r w:rsidR="008A022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8A022D" w:rsidP="009771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البوربوينت استخدام التطبيقات الالكترونية </w:t>
            </w:r>
            <w:r>
              <w:rPr>
                <w:b/>
                <w:bCs/>
                <w:sz w:val="24"/>
                <w:szCs w:val="24"/>
              </w:rPr>
              <w:t>meet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b/>
                <w:bCs/>
                <w:sz w:val="24"/>
                <w:szCs w:val="24"/>
              </w:rPr>
              <w:t>zoom</w:t>
            </w:r>
            <w:bookmarkStart w:id="0" w:name="_GoBack"/>
            <w:bookmarkEnd w:id="0"/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414D" w:rsidRPr="0034175A" w:rsidTr="006E3734">
        <w:trPr>
          <w:trHeight w:val="836"/>
        </w:trPr>
        <w:tc>
          <w:tcPr>
            <w:tcW w:w="9039" w:type="dxa"/>
            <w:gridSpan w:val="2"/>
          </w:tcPr>
          <w:p w:rsidR="008A414D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الأمتحانات اليومية والفصلية.</w:t>
            </w:r>
          </w:p>
          <w:p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414D" w:rsidRPr="0034175A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1042"/>
        </w:trPr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متابعة المصادر الخارجية.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تهيئة الأسئلة الخارجية من تلك المصادر.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متابعة اسلوب المناقشات الصفية.</w:t>
            </w:r>
          </w:p>
          <w:p w:rsidR="0050486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حث الطلبة على متابعة السلسلات التعليمية التي تعرض بشكل فيديو على روابط علمية رسمية.</w:t>
            </w:r>
          </w:p>
          <w:p w:rsidR="0075016D" w:rsidRDefault="0075016D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5016D" w:rsidRPr="0034175A" w:rsidRDefault="0075016D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6E418D" w:rsidRDefault="006E418D" w:rsidP="0050486A">
      <w:pPr>
        <w:rPr>
          <w:b/>
          <w:bCs/>
          <w:sz w:val="24"/>
          <w:szCs w:val="24"/>
          <w:rtl/>
        </w:rPr>
      </w:pPr>
    </w:p>
    <w:tbl>
      <w:tblPr>
        <w:tblStyle w:val="a5"/>
        <w:bidiVisual/>
        <w:tblW w:w="8987" w:type="dxa"/>
        <w:tblLook w:val="04A0" w:firstRow="1" w:lastRow="0" w:firstColumn="1" w:lastColumn="0" w:noHBand="0" w:noVBand="1"/>
      </w:tblPr>
      <w:tblGrid>
        <w:gridCol w:w="1403"/>
        <w:gridCol w:w="921"/>
        <w:gridCol w:w="1843"/>
        <w:gridCol w:w="1276"/>
        <w:gridCol w:w="1673"/>
        <w:gridCol w:w="1871"/>
      </w:tblGrid>
      <w:tr w:rsidR="006E418D" w:rsidRPr="006E418D" w:rsidTr="006E418D">
        <w:tc>
          <w:tcPr>
            <w:tcW w:w="8987" w:type="dxa"/>
            <w:gridSpan w:val="6"/>
            <w:vAlign w:val="center"/>
          </w:tcPr>
          <w:p w:rsidR="006E418D" w:rsidRPr="006E418D" w:rsidRDefault="006E418D" w:rsidP="006E418D">
            <w:pPr>
              <w:spacing w:after="0" w:line="240" w:lineRule="auto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11.          بنية المقرر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اسم الوحدة/او الموضوع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7C4BF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لعلم 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التفسير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وربطها ببقية العلوم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7C4BF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ماهية 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علم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7C4BF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في الصف الالكتروني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استجابة الطالب في طرح الاسئلة ومعرفة المزيد في عملية الربط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7C4BF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بمعنى التفسير في معاجم اللغة</w:t>
            </w:r>
          </w:p>
        </w:tc>
        <w:tc>
          <w:tcPr>
            <w:tcW w:w="1276" w:type="dxa"/>
            <w:vAlign w:val="center"/>
          </w:tcPr>
          <w:p w:rsidR="006E418D" w:rsidRPr="006E418D" w:rsidRDefault="007C4BF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التفسير في اللغة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الثلاث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بمفهوم التفسير اصطلاحا</w:t>
            </w:r>
          </w:p>
        </w:tc>
        <w:tc>
          <w:tcPr>
            <w:tcW w:w="1276" w:type="dxa"/>
            <w:vAlign w:val="center"/>
          </w:tcPr>
          <w:p w:rsidR="006E418D" w:rsidRPr="006E418D" w:rsidRDefault="007C4BF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التفسير في الاصطلاح الشرعي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والتطبيقات العملية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اجابة الطالب عن الاسئلة الخارجية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بالفرق بين التفسير </w:t>
            </w:r>
            <w:proofErr w:type="spellStart"/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والتاويل</w:t>
            </w:r>
            <w:proofErr w:type="spellEnd"/>
          </w:p>
        </w:tc>
        <w:tc>
          <w:tcPr>
            <w:tcW w:w="1276" w:type="dxa"/>
            <w:vAlign w:val="center"/>
          </w:tcPr>
          <w:p w:rsidR="006E418D" w:rsidRPr="006E418D" w:rsidRDefault="00504EE8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الفرق بين التفسير </w:t>
            </w: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والتاويل</w:t>
            </w:r>
            <w:proofErr w:type="spellEnd"/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المحاضرة والتطبيقات العملية من القران والسنة النبوية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المناقشة الصفية واجابته على الاسئلة الخارجية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اداب</w:t>
            </w:r>
            <w:proofErr w:type="spellEnd"/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التفسير الموضوعية </w:t>
            </w:r>
          </w:p>
        </w:tc>
        <w:tc>
          <w:tcPr>
            <w:tcW w:w="1276" w:type="dxa"/>
            <w:vAlign w:val="center"/>
          </w:tcPr>
          <w:p w:rsidR="006E418D" w:rsidRPr="006E418D" w:rsidRDefault="00504EE8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التفسير الموضوعية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وادراكه </w:t>
            </w:r>
            <w:proofErr w:type="spellStart"/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للاداب</w:t>
            </w:r>
            <w:proofErr w:type="spellEnd"/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النفسية في التفسير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504EE8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التفسير النفسية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توضح الطالب فوائد معرفة اسباب النزول</w:t>
            </w:r>
          </w:p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E418D" w:rsidRPr="006E418D" w:rsidRDefault="00504EE8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الاداب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الفنية في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مصادر التفسير النقلية</w:t>
            </w:r>
          </w:p>
        </w:tc>
        <w:tc>
          <w:tcPr>
            <w:tcW w:w="1276" w:type="dxa"/>
            <w:vAlign w:val="center"/>
          </w:tcPr>
          <w:p w:rsidR="006E418D" w:rsidRPr="006E418D" w:rsidRDefault="00504EE8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المصدر النقلي في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والسبورة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مدة مشاركة الطالب والمناقشة الفعالة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المصدر العقلي وضوابطه</w:t>
            </w:r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المصدر العقلي في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توضح الطالب </w:t>
            </w:r>
            <w:proofErr w:type="spellStart"/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باهمية</w:t>
            </w:r>
            <w:proofErr w:type="spellEnd"/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المصدر اللغوي في </w:t>
            </w:r>
            <w:proofErr w:type="spellStart"/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التقسير</w:t>
            </w:r>
            <w:proofErr w:type="spellEnd"/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المصدر اللغوي للتفسير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توضح الطالب اهمية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المراحل الني مر بها علم  التفسير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مراحل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الشرح للطالب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اهمية مرحلة التدوين للتفسير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مرحلة التدوين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فتح باب النقاش بين الطلبة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الشرح الطالب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دور العلماء في </w:t>
            </w:r>
            <w:proofErr w:type="spellStart"/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التاصيل</w:t>
            </w:r>
            <w:proofErr w:type="spellEnd"/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لعلم التفسير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مرجلة </w:t>
            </w: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التاصيل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للعلم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بمرجلة التجديد والحاجة اليه</w:t>
            </w:r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مرحلة التجديد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استيعاب الطالب لمفهوم النسخ من خلال الامثلة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شروط التفسير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A87C9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شروط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السادس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اختلاف المفسرين</w:t>
            </w:r>
          </w:p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اختلاف المفسرين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الطلبة بالاجابة على الاسئلة الخارجية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اقسام التفسير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اقسام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الفعالة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الثامن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اساليب التفسير</w:t>
            </w: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اساليب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طرح اسئلة ومدى مشاركة الطالب الفعالة في الاجابة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يشرح الطالب </w:t>
            </w:r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الاسلوب المقارن </w:t>
            </w: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الاسلوب المقارن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المناقشة والمحاضرة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الاسلوب  الموضوعي</w:t>
            </w: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الاسلوب الموضوعي 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الحادي والعشرون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باسلوب</w:t>
            </w:r>
            <w:proofErr w:type="spellEnd"/>
            <w:r w:rsidR="00FD1F3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التفسير التجزيئي وانواعه</w:t>
            </w: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الاسلوب التجزيئي في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مشاركة الطالب في الاجابة على الاسئلة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FD1F34" w:rsidP="00FD1F3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بدرك</w:t>
            </w:r>
            <w:r w:rsidR="006E418D"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الفرق بين الاسلوب الموضوعي والتجزيئي في التفسير</w:t>
            </w:r>
            <w:r w:rsidR="006E418D"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418D" w:rsidRPr="006E418D" w:rsidRDefault="00FD1F34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FD1F34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الفرق بين الاسلوب الموضوعي والتجزيئي في التفسير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</w:tbl>
    <w:p w:rsidR="006E418D" w:rsidRPr="006E418D" w:rsidRDefault="006E418D" w:rsidP="006E418D">
      <w:pPr>
        <w:spacing w:line="240" w:lineRule="auto"/>
        <w:rPr>
          <w:b/>
          <w:bCs/>
          <w:sz w:val="24"/>
          <w:szCs w:val="24"/>
          <w:rtl/>
        </w:rPr>
      </w:pPr>
    </w:p>
    <w:p w:rsidR="008A414D" w:rsidRPr="006E418D" w:rsidRDefault="008A414D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5846"/>
      </w:tblGrid>
      <w:tr w:rsidR="0050486A" w:rsidRPr="0034175A" w:rsidTr="006E418D">
        <w:tc>
          <w:tcPr>
            <w:tcW w:w="8987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86D">
              <w:rPr>
                <w:rFonts w:hint="cs"/>
                <w:b/>
                <w:bCs/>
                <w:sz w:val="24"/>
                <w:szCs w:val="24"/>
                <w:rtl/>
              </w:rPr>
              <w:t>البيان في تفسير القرآن السيد ابو قاسم الخوئي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8D4388">
              <w:rPr>
                <w:rFonts w:hint="cs"/>
                <w:b/>
                <w:bCs/>
                <w:sz w:val="24"/>
                <w:szCs w:val="24"/>
                <w:rtl/>
              </w:rPr>
              <w:t>مقدمة في التفسير الموضوعي :الخضيري</w:t>
            </w:r>
          </w:p>
          <w:p w:rsid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8D438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المدرسة </w:t>
            </w:r>
            <w:proofErr w:type="spellStart"/>
            <w:r w:rsidR="008D4388">
              <w:rPr>
                <w:rFonts w:hint="cs"/>
                <w:b/>
                <w:bCs/>
                <w:sz w:val="24"/>
                <w:szCs w:val="24"/>
                <w:rtl/>
              </w:rPr>
              <w:t>القرانية</w:t>
            </w:r>
            <w:proofErr w:type="spellEnd"/>
            <w:r w:rsidR="008D438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السيد محمد الصدر</w:t>
            </w:r>
          </w:p>
          <w:p w:rsidR="00B7586D" w:rsidRDefault="00B7586D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الموجز في علوم القرآن د. داود العطار.</w:t>
            </w:r>
          </w:p>
          <w:p w:rsidR="00B7586D" w:rsidRPr="00B7586D" w:rsidRDefault="008D4388" w:rsidP="00B7586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طبقات المفسرين مجمع البيان ،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الطبرسي</w:t>
            </w:r>
            <w:proofErr w:type="spellEnd"/>
            <w:r w:rsidR="00B758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7586D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8D438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الكتب الالكترونية والمواقع الالكترونية المعتمدة عالمياً </w:t>
            </w:r>
            <w:r w:rsidR="008D4388">
              <w:rPr>
                <w:rFonts w:hint="cs"/>
                <w:b/>
                <w:bCs/>
                <w:sz w:val="24"/>
                <w:szCs w:val="24"/>
                <w:rtl/>
              </w:rPr>
              <w:t>بعلم التفسير</w:t>
            </w: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موقع الكلية من خلال رابطها </w:t>
            </w: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6537"/>
      </w:tblGrid>
      <w:tr w:rsidR="0050486A" w:rsidRPr="0034175A" w:rsidTr="00243BFE">
        <w:trPr>
          <w:trHeight w:val="299"/>
        </w:trPr>
        <w:tc>
          <w:tcPr>
            <w:tcW w:w="8528" w:type="dxa"/>
            <w:gridSpan w:val="2"/>
          </w:tcPr>
          <w:p w:rsidR="0050486A" w:rsidRPr="0034175A" w:rsidRDefault="0050486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77C3" w:rsidRPr="0034175A" w:rsidTr="00243BFE">
        <w:trPr>
          <w:trHeight w:val="269"/>
        </w:trPr>
        <w:tc>
          <w:tcPr>
            <w:tcW w:w="1991" w:type="dxa"/>
          </w:tcPr>
          <w:p w:rsidR="000A77C3" w:rsidRPr="0034175A" w:rsidRDefault="00243BFE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6537" w:type="dxa"/>
          </w:tcPr>
          <w:p w:rsidR="000A77C3" w:rsidRPr="0034175A" w:rsidRDefault="00243BFE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مفردات المقرر حسب الجدول الزمني الأسبوعي</w:t>
            </w:r>
          </w:p>
        </w:tc>
      </w:tr>
      <w:tr w:rsidR="000A77C3" w:rsidRPr="0034175A" w:rsidTr="00243BFE">
        <w:trPr>
          <w:trHeight w:val="248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6537" w:type="dxa"/>
          </w:tcPr>
          <w:p w:rsidR="000A77C3" w:rsidRPr="0034175A" w:rsidRDefault="00DF09F7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تعريف بمفهوم </w:t>
            </w:r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التفسير</w:t>
            </w:r>
          </w:p>
        </w:tc>
      </w:tr>
      <w:tr w:rsidR="000A77C3" w:rsidRPr="0034175A" w:rsidTr="00243BFE">
        <w:trPr>
          <w:trHeight w:val="239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37" w:type="dxa"/>
          </w:tcPr>
          <w:p w:rsidR="000A77C3" w:rsidRPr="0034175A" w:rsidRDefault="009075E9" w:rsidP="00407A4D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التفسير في الاصطلاح اللغوي والشرعي</w:t>
            </w:r>
          </w:p>
        </w:tc>
      </w:tr>
      <w:tr w:rsidR="000A77C3" w:rsidRPr="0034175A" w:rsidTr="00243BFE">
        <w:trPr>
          <w:trHeight w:val="217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37" w:type="dxa"/>
          </w:tcPr>
          <w:p w:rsidR="000A77C3" w:rsidRPr="0034175A" w:rsidRDefault="00F07D29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مفهوم </w:t>
            </w:r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التفسير </w:t>
            </w:r>
            <w:proofErr w:type="spellStart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والتاويل</w:t>
            </w:r>
            <w:proofErr w:type="spellEnd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والفرق بينهما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A77C3" w:rsidRPr="0034175A" w:rsidTr="000A77C3">
        <w:trPr>
          <w:trHeight w:val="437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537" w:type="dxa"/>
          </w:tcPr>
          <w:p w:rsidR="000A77C3" w:rsidRPr="0034175A" w:rsidRDefault="00F07D29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مفهوم </w:t>
            </w:r>
            <w:proofErr w:type="spellStart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  <w:proofErr w:type="spellEnd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التفسير</w:t>
            </w:r>
          </w:p>
        </w:tc>
      </w:tr>
      <w:tr w:rsidR="000A77C3" w:rsidRPr="0034175A" w:rsidTr="000A77C3">
        <w:trPr>
          <w:trHeight w:val="415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37" w:type="dxa"/>
          </w:tcPr>
          <w:p w:rsidR="000A77C3" w:rsidRPr="0034175A" w:rsidRDefault="00F07D29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معرفة </w:t>
            </w:r>
            <w:proofErr w:type="spellStart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الموضوعية</w:t>
            </w:r>
          </w:p>
        </w:tc>
      </w:tr>
      <w:tr w:rsidR="000A77C3" w:rsidRPr="0034175A" w:rsidTr="000A77C3">
        <w:trPr>
          <w:trHeight w:val="393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37" w:type="dxa"/>
          </w:tcPr>
          <w:p w:rsidR="000A77C3" w:rsidRPr="0034175A" w:rsidRDefault="00F07D29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توضيح </w:t>
            </w:r>
            <w:proofErr w:type="spellStart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 w:rsidR="00407A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النفسية</w:t>
            </w:r>
          </w:p>
        </w:tc>
      </w:tr>
      <w:tr w:rsidR="000A77C3" w:rsidRPr="0034175A" w:rsidTr="000A77C3">
        <w:trPr>
          <w:trHeight w:val="370"/>
        </w:trPr>
        <w:tc>
          <w:tcPr>
            <w:tcW w:w="1991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37" w:type="dxa"/>
          </w:tcPr>
          <w:p w:rsidR="000A77C3" w:rsidRPr="0034175A" w:rsidRDefault="00407A4D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الفنية</w:t>
            </w:r>
          </w:p>
        </w:tc>
      </w:tr>
      <w:tr w:rsidR="000A77C3" w:rsidRPr="0034175A" w:rsidTr="000A77C3">
        <w:trPr>
          <w:trHeight w:val="349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37" w:type="dxa"/>
          </w:tcPr>
          <w:p w:rsidR="000A77C3" w:rsidRPr="0034175A" w:rsidRDefault="00407A4D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الفصل الاول</w:t>
            </w:r>
          </w:p>
        </w:tc>
      </w:tr>
      <w:tr w:rsidR="000A77C3" w:rsidRPr="0034175A" w:rsidTr="000A77C3">
        <w:trPr>
          <w:trHeight w:val="327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شروط التفسير </w:t>
            </w:r>
          </w:p>
        </w:tc>
      </w:tr>
      <w:tr w:rsidR="000A77C3" w:rsidRPr="0034175A" w:rsidTr="000A77C3">
        <w:trPr>
          <w:trHeight w:val="319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التفسير</w:t>
            </w:r>
          </w:p>
        </w:tc>
      </w:tr>
      <w:tr w:rsidR="000A77C3" w:rsidRPr="0034175A" w:rsidTr="000A77C3">
        <w:trPr>
          <w:trHeight w:val="424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537" w:type="dxa"/>
          </w:tcPr>
          <w:p w:rsidR="000A77C3" w:rsidRPr="0034175A" w:rsidRDefault="009075E9" w:rsidP="009075E9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مراحل التفسير</w:t>
            </w:r>
          </w:p>
        </w:tc>
      </w:tr>
      <w:tr w:rsidR="000A77C3" w:rsidRPr="0034175A" w:rsidTr="000A77C3">
        <w:trPr>
          <w:trHeight w:val="403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537" w:type="dxa"/>
          </w:tcPr>
          <w:p w:rsidR="000A77C3" w:rsidRPr="0034175A" w:rsidRDefault="009075E9" w:rsidP="009075E9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الاولى التدوين</w:t>
            </w:r>
          </w:p>
        </w:tc>
      </w:tr>
      <w:tr w:rsidR="000A77C3" w:rsidRPr="0034175A" w:rsidTr="000A77C3">
        <w:trPr>
          <w:trHeight w:val="395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التاصيل</w:t>
            </w:r>
            <w:proofErr w:type="spellEnd"/>
          </w:p>
        </w:tc>
      </w:tr>
      <w:tr w:rsidR="000A77C3" w:rsidRPr="0034175A" w:rsidTr="000A77C3">
        <w:trPr>
          <w:trHeight w:val="373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مرحلة التجديد</w:t>
            </w:r>
          </w:p>
        </w:tc>
      </w:tr>
      <w:tr w:rsidR="000A77C3" w:rsidRPr="0034175A" w:rsidTr="000A77C3">
        <w:trPr>
          <w:trHeight w:val="416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اختلاف المفسرين</w:t>
            </w:r>
          </w:p>
        </w:tc>
      </w:tr>
      <w:tr w:rsidR="000A77C3" w:rsidRPr="0034175A" w:rsidTr="000A77C3">
        <w:trPr>
          <w:trHeight w:val="274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537" w:type="dxa"/>
          </w:tcPr>
          <w:p w:rsidR="000A77C3" w:rsidRPr="0034175A" w:rsidRDefault="008A28E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الثاني للفصل الدراسي الأول</w:t>
            </w:r>
          </w:p>
        </w:tc>
      </w:tr>
      <w:tr w:rsidR="000A77C3" w:rsidRPr="0034175A" w:rsidTr="000A77C3">
        <w:trPr>
          <w:trHeight w:val="394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مصادر التفسير</w:t>
            </w:r>
          </w:p>
        </w:tc>
      </w:tr>
      <w:tr w:rsidR="000A77C3" w:rsidRPr="0034175A" w:rsidTr="000A77C3">
        <w:trPr>
          <w:trHeight w:val="372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537" w:type="dxa"/>
          </w:tcPr>
          <w:p w:rsidR="000A77C3" w:rsidRPr="0034175A" w:rsidRDefault="009075E9" w:rsidP="009075E9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المصدر النقلي</w:t>
            </w:r>
          </w:p>
        </w:tc>
      </w:tr>
      <w:tr w:rsidR="000A77C3" w:rsidRPr="0034175A" w:rsidTr="000A77C3">
        <w:trPr>
          <w:trHeight w:val="349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المصدر العقلي</w:t>
            </w:r>
          </w:p>
        </w:tc>
      </w:tr>
      <w:tr w:rsidR="000A77C3" w:rsidRPr="0034175A" w:rsidTr="000A77C3">
        <w:trPr>
          <w:trHeight w:val="341"/>
        </w:trPr>
        <w:tc>
          <w:tcPr>
            <w:tcW w:w="1991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537" w:type="dxa"/>
          </w:tcPr>
          <w:p w:rsidR="000A77C3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المصدر اللغوي</w:t>
            </w:r>
          </w:p>
        </w:tc>
      </w:tr>
      <w:tr w:rsidR="00DF09F7" w:rsidRPr="0034175A" w:rsidTr="000A77C3">
        <w:trPr>
          <w:trHeight w:val="319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37" w:type="dxa"/>
          </w:tcPr>
          <w:p w:rsidR="00DF09F7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اقسام التفسير</w:t>
            </w:r>
          </w:p>
        </w:tc>
      </w:tr>
      <w:tr w:rsidR="00DF09F7" w:rsidRPr="0034175A" w:rsidTr="000A77C3">
        <w:trPr>
          <w:trHeight w:val="425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37" w:type="dxa"/>
          </w:tcPr>
          <w:p w:rsidR="00DF09F7" w:rsidRPr="0034175A" w:rsidRDefault="008A28EA" w:rsidP="008A28EA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الأول للفصل الدراسي الثاني</w:t>
            </w:r>
          </w:p>
        </w:tc>
      </w:tr>
      <w:tr w:rsidR="00DF09F7" w:rsidRPr="0034175A" w:rsidTr="000A77C3">
        <w:trPr>
          <w:trHeight w:val="416"/>
        </w:trPr>
        <w:tc>
          <w:tcPr>
            <w:tcW w:w="1991" w:type="dxa"/>
          </w:tcPr>
          <w:p w:rsidR="00DF09F7" w:rsidRDefault="00DF09F7" w:rsidP="00DF09F7">
            <w:pPr>
              <w:jc w:val="center"/>
            </w:pPr>
            <w:r w:rsidRPr="00F9749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37" w:type="dxa"/>
          </w:tcPr>
          <w:p w:rsidR="00DF09F7" w:rsidRPr="0034175A" w:rsidRDefault="009075E9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اساليب التفسير</w:t>
            </w:r>
          </w:p>
        </w:tc>
      </w:tr>
    </w:tbl>
    <w:p w:rsidR="008A414D" w:rsidRDefault="008A414D"/>
    <w:sectPr w:rsidR="008A414D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42" w:rsidRDefault="00C47F42" w:rsidP="007D17E3">
      <w:pPr>
        <w:spacing w:after="0" w:line="240" w:lineRule="auto"/>
      </w:pPr>
      <w:r>
        <w:separator/>
      </w:r>
    </w:p>
  </w:endnote>
  <w:endnote w:type="continuationSeparator" w:id="0">
    <w:p w:rsidR="00C47F42" w:rsidRDefault="00C47F42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E54CFD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31750" b="0"/>
              <wp:wrapNone/>
              <wp:docPr id="3" name="شريط منحني إلى الأسف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7C52A3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 w:rsidR="005048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022D" w:rsidRPr="008A022D">
                            <w:rPr>
                              <w:noProof/>
                              <w:color w:val="5B9BD5"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3" o:spid="_x0000_s1026" type="#_x0000_t107" style="position:absolute;left:0;text-align:left;margin-left:0;margin-top:793.85pt;width:101pt;height:27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" filled="f" fillcolor="#17365d" strokecolor="#71a0dc">
              <v:path arrowok="t"/>
              <v:textbox>
                <w:txbxContent>
                  <w:p w:rsidR="00AC7D40" w:rsidRPr="0034175A" w:rsidRDefault="007C52A3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 w:rsidR="0050486A">
                      <w:instrText xml:space="preserve"> PAGE    \* MERGEFORMAT </w:instrText>
                    </w:r>
                    <w:r>
                      <w:fldChar w:fldCharType="separate"/>
                    </w:r>
                    <w:r w:rsidR="008A022D" w:rsidRPr="008A022D">
                      <w:rPr>
                        <w:noProof/>
                        <w:color w:val="5B9BD5"/>
                        <w:rtl/>
                      </w:rPr>
                      <w:t>2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42" w:rsidRDefault="00C47F42" w:rsidP="007D17E3">
      <w:pPr>
        <w:spacing w:after="0" w:line="240" w:lineRule="auto"/>
      </w:pPr>
      <w:r>
        <w:separator/>
      </w:r>
    </w:p>
  </w:footnote>
  <w:footnote w:type="continuationSeparator" w:id="0">
    <w:p w:rsidR="00C47F42" w:rsidRDefault="00C47F42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CA8"/>
    <w:multiLevelType w:val="hybridMultilevel"/>
    <w:tmpl w:val="8240467C"/>
    <w:lvl w:ilvl="0" w:tplc="41E2F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C0602"/>
    <w:multiLevelType w:val="hybridMultilevel"/>
    <w:tmpl w:val="EB70C8C2"/>
    <w:lvl w:ilvl="0" w:tplc="54CA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A"/>
    <w:rsid w:val="00025D31"/>
    <w:rsid w:val="00042423"/>
    <w:rsid w:val="000A77C3"/>
    <w:rsid w:val="0018724F"/>
    <w:rsid w:val="00243BFE"/>
    <w:rsid w:val="0025663A"/>
    <w:rsid w:val="002C287F"/>
    <w:rsid w:val="00407A4D"/>
    <w:rsid w:val="004B2BC3"/>
    <w:rsid w:val="004D3E8A"/>
    <w:rsid w:val="0050486A"/>
    <w:rsid w:val="00504EE8"/>
    <w:rsid w:val="00582759"/>
    <w:rsid w:val="00621A69"/>
    <w:rsid w:val="00643298"/>
    <w:rsid w:val="00687F44"/>
    <w:rsid w:val="006A74F3"/>
    <w:rsid w:val="006E3734"/>
    <w:rsid w:val="006E418D"/>
    <w:rsid w:val="00741465"/>
    <w:rsid w:val="0075016D"/>
    <w:rsid w:val="007A18DF"/>
    <w:rsid w:val="007C4BFD"/>
    <w:rsid w:val="007C52A3"/>
    <w:rsid w:val="007D17E3"/>
    <w:rsid w:val="007D63ED"/>
    <w:rsid w:val="008A022D"/>
    <w:rsid w:val="008A28EA"/>
    <w:rsid w:val="008A414D"/>
    <w:rsid w:val="008D4388"/>
    <w:rsid w:val="008D4E24"/>
    <w:rsid w:val="009075E9"/>
    <w:rsid w:val="00950592"/>
    <w:rsid w:val="00A87C99"/>
    <w:rsid w:val="00A97723"/>
    <w:rsid w:val="00B01064"/>
    <w:rsid w:val="00B06BC4"/>
    <w:rsid w:val="00B7586D"/>
    <w:rsid w:val="00BA12AC"/>
    <w:rsid w:val="00BB0E69"/>
    <w:rsid w:val="00BC5E12"/>
    <w:rsid w:val="00C469D2"/>
    <w:rsid w:val="00C47F42"/>
    <w:rsid w:val="00CB5BC8"/>
    <w:rsid w:val="00D943EC"/>
    <w:rsid w:val="00DE052E"/>
    <w:rsid w:val="00DF09F7"/>
    <w:rsid w:val="00E54CFD"/>
    <w:rsid w:val="00F07D29"/>
    <w:rsid w:val="00FD1F34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CB5BC8"/>
    <w:pPr>
      <w:ind w:left="720"/>
      <w:contextualSpacing/>
    </w:pPr>
  </w:style>
  <w:style w:type="table" w:styleId="a5">
    <w:name w:val="Table Grid"/>
    <w:basedOn w:val="a1"/>
    <w:uiPriority w:val="59"/>
    <w:rsid w:val="006E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CB5BC8"/>
    <w:pPr>
      <w:ind w:left="720"/>
      <w:contextualSpacing/>
    </w:pPr>
  </w:style>
  <w:style w:type="table" w:styleId="a5">
    <w:name w:val="Table Grid"/>
    <w:basedOn w:val="a1"/>
    <w:uiPriority w:val="59"/>
    <w:rsid w:val="006E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spiderhouse</cp:lastModifiedBy>
  <cp:revision>14</cp:revision>
  <cp:lastPrinted>2019-11-14T07:50:00Z</cp:lastPrinted>
  <dcterms:created xsi:type="dcterms:W3CDTF">2019-11-05T09:18:00Z</dcterms:created>
  <dcterms:modified xsi:type="dcterms:W3CDTF">2020-11-20T15:39:00Z</dcterms:modified>
</cp:coreProperties>
</file>