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4A55FC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4A55FC" w:rsidRPr="005953C2" w:rsidRDefault="004A55FC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:rsidR="00A922A2" w:rsidRPr="005953C2" w:rsidRDefault="00A922A2" w:rsidP="000538A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0538AD">
        <w:rPr>
          <w:rFonts w:hint="cs"/>
          <w:b/>
          <w:bCs/>
          <w:sz w:val="24"/>
          <w:szCs w:val="24"/>
          <w:rtl/>
        </w:rPr>
        <w:t>علوم القران</w:t>
      </w:r>
      <w:r w:rsidR="003C6ACC">
        <w:rPr>
          <w:rFonts w:hint="cs"/>
          <w:b/>
          <w:bCs/>
          <w:sz w:val="24"/>
          <w:szCs w:val="24"/>
          <w:rtl/>
        </w:rPr>
        <w:t xml:space="preserve"> </w:t>
      </w:r>
    </w:p>
    <w:p w:rsidR="00EE6F3B" w:rsidRDefault="00EE6F3B" w:rsidP="004A55F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تاريخ مليء الملف :- </w:t>
      </w:r>
      <w:r w:rsidR="007C155E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7C155E">
        <w:rPr>
          <w:rFonts w:hint="cs"/>
          <w:b/>
          <w:bCs/>
          <w:sz w:val="24"/>
          <w:szCs w:val="24"/>
          <w:rtl/>
        </w:rPr>
        <w:t>9</w:t>
      </w:r>
      <w:r>
        <w:rPr>
          <w:rFonts w:hint="cs"/>
          <w:b/>
          <w:bCs/>
          <w:sz w:val="24"/>
          <w:szCs w:val="24"/>
          <w:rtl/>
        </w:rPr>
        <w:t>/ 20</w:t>
      </w:r>
      <w:r w:rsidR="004A55FC">
        <w:rPr>
          <w:b/>
          <w:bCs/>
          <w:sz w:val="24"/>
          <w:szCs w:val="24"/>
        </w:rPr>
        <w:t>20</w:t>
      </w:r>
    </w:p>
    <w:p w:rsidR="00A922A2" w:rsidRPr="005953C2" w:rsidRDefault="00A922A2" w:rsidP="00EE6F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4A55FC">
      <w:pPr>
        <w:rPr>
          <w:rFonts w:hint="cs"/>
          <w:b/>
          <w:bCs/>
          <w:sz w:val="24"/>
          <w:szCs w:val="24"/>
          <w:rtl/>
          <w:lang w:bidi="ar-IQ"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EE6F3B">
        <w:rPr>
          <w:rFonts w:hint="cs"/>
          <w:b/>
          <w:bCs/>
          <w:sz w:val="24"/>
          <w:szCs w:val="24"/>
          <w:rtl/>
        </w:rPr>
        <w:t xml:space="preserve">ا . </w:t>
      </w:r>
      <w:proofErr w:type="spellStart"/>
      <w:r w:rsidR="00EE6F3B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0538AD">
        <w:rPr>
          <w:rFonts w:hint="cs"/>
          <w:b/>
          <w:bCs/>
          <w:sz w:val="24"/>
          <w:szCs w:val="24"/>
          <w:rtl/>
        </w:rPr>
        <w:t xml:space="preserve"> دنيا علوان بدر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proofErr w:type="spellStart"/>
      <w:r w:rsidR="007C33C0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7C33C0">
        <w:rPr>
          <w:rFonts w:hint="cs"/>
          <w:b/>
          <w:bCs/>
          <w:sz w:val="24"/>
          <w:szCs w:val="24"/>
          <w:rtl/>
        </w:rPr>
        <w:t xml:space="preserve"> </w:t>
      </w:r>
      <w:r w:rsidR="004A55FC">
        <w:rPr>
          <w:rFonts w:hint="cs"/>
          <w:b/>
          <w:bCs/>
          <w:sz w:val="24"/>
          <w:szCs w:val="24"/>
          <w:rtl/>
          <w:lang w:bidi="ar-IQ"/>
        </w:rPr>
        <w:t>حيدر عبد الزهرة هادي</w:t>
      </w:r>
    </w:p>
    <w:p w:rsidR="00A922A2" w:rsidRPr="005953C2" w:rsidRDefault="00A922A2" w:rsidP="004A55F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4A55FC">
        <w:rPr>
          <w:b/>
          <w:bCs/>
          <w:sz w:val="24"/>
          <w:szCs w:val="24"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  </w:t>
      </w:r>
      <w:r w:rsidR="000538A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التاريخ :</w:t>
      </w:r>
      <w:r w:rsidR="00AF1741">
        <w:rPr>
          <w:rFonts w:hint="cs"/>
          <w:b/>
          <w:bCs/>
          <w:sz w:val="24"/>
          <w:szCs w:val="24"/>
          <w:rtl/>
        </w:rPr>
        <w:t xml:space="preserve">1/ 9/ </w:t>
      </w:r>
      <w:r w:rsidR="004A55FC">
        <w:rPr>
          <w:rFonts w:hint="cs"/>
          <w:b/>
          <w:bCs/>
          <w:sz w:val="24"/>
          <w:szCs w:val="24"/>
          <w:rtl/>
        </w:rPr>
        <w:t>2020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7C155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EE6F3B">
        <w:rPr>
          <w:rFonts w:hint="cs"/>
          <w:b/>
          <w:bCs/>
          <w:sz w:val="24"/>
          <w:szCs w:val="24"/>
          <w:rtl/>
        </w:rPr>
        <w:t xml:space="preserve">- أ. </w:t>
      </w:r>
      <w:proofErr w:type="spellStart"/>
      <w:r w:rsidR="00EE6F3B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EE6F3B">
        <w:rPr>
          <w:rFonts w:hint="cs"/>
          <w:b/>
          <w:bCs/>
          <w:sz w:val="24"/>
          <w:szCs w:val="24"/>
          <w:rtl/>
        </w:rPr>
        <w:t xml:space="preserve"> </w:t>
      </w:r>
      <w:r w:rsidR="007C155E">
        <w:rPr>
          <w:rFonts w:hint="cs"/>
          <w:b/>
          <w:bCs/>
          <w:sz w:val="24"/>
          <w:szCs w:val="24"/>
          <w:rtl/>
        </w:rPr>
        <w:t>وسن كريم عبد الرضا</w:t>
      </w:r>
    </w:p>
    <w:p w:rsidR="00A922A2" w:rsidRPr="005953C2" w:rsidRDefault="00A922A2" w:rsidP="004A55F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5E48CF">
        <w:rPr>
          <w:rFonts w:hint="cs"/>
          <w:b/>
          <w:bCs/>
          <w:sz w:val="24"/>
          <w:szCs w:val="24"/>
          <w:rtl/>
        </w:rPr>
        <w:t>3</w:t>
      </w:r>
      <w:r w:rsidR="00AF1741">
        <w:rPr>
          <w:rFonts w:hint="cs"/>
          <w:b/>
          <w:bCs/>
          <w:sz w:val="24"/>
          <w:szCs w:val="24"/>
          <w:rtl/>
        </w:rPr>
        <w:t xml:space="preserve">1/ </w:t>
      </w:r>
      <w:r w:rsidR="004A55FC">
        <w:rPr>
          <w:rFonts w:hint="cs"/>
          <w:b/>
          <w:bCs/>
          <w:sz w:val="24"/>
          <w:szCs w:val="24"/>
          <w:rtl/>
        </w:rPr>
        <w:t>9</w:t>
      </w:r>
      <w:r w:rsidR="00AF1741">
        <w:rPr>
          <w:rFonts w:hint="cs"/>
          <w:b/>
          <w:bCs/>
          <w:sz w:val="24"/>
          <w:szCs w:val="24"/>
          <w:rtl/>
        </w:rPr>
        <w:t>/ 20</w:t>
      </w:r>
      <w:r w:rsidR="004A55FC">
        <w:rPr>
          <w:rFonts w:hint="cs"/>
          <w:b/>
          <w:bCs/>
          <w:sz w:val="24"/>
          <w:szCs w:val="24"/>
          <w:rtl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مصادقة السيد العميد</w:t>
      </w:r>
      <w:r w:rsidR="00B90074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B90074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B90074">
        <w:rPr>
          <w:rFonts w:hint="cs"/>
          <w:b/>
          <w:bCs/>
          <w:sz w:val="24"/>
          <w:szCs w:val="24"/>
          <w:rtl/>
        </w:rPr>
        <w:t xml:space="preserve"> علاوي سادر جازع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0538A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القران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4A55FC" w:rsidP="000538A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 w:rsidR="003C6ACC"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/ </w:t>
            </w:r>
            <w:r w:rsidR="000538AD">
              <w:rPr>
                <w:rFonts w:hint="cs"/>
                <w:b/>
                <w:bCs/>
                <w:sz w:val="24"/>
                <w:szCs w:val="24"/>
                <w:rtl/>
              </w:rPr>
              <w:t>علوم القران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4A55F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0538A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تسجيلات لتلاوات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وفديوات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03EC">
              <w:rPr>
                <w:rFonts w:hint="cs"/>
                <w:b/>
                <w:bCs/>
                <w:sz w:val="24"/>
                <w:szCs w:val="24"/>
                <w:rtl/>
              </w:rPr>
              <w:t>دينية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CE659E" w:rsidP="004A55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4A55F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AF1741">
              <w:rPr>
                <w:rFonts w:hint="cs"/>
                <w:b/>
                <w:bCs/>
                <w:sz w:val="24"/>
                <w:szCs w:val="24"/>
                <w:rtl/>
              </w:rPr>
              <w:t>- 20</w:t>
            </w:r>
            <w:r w:rsidR="004A55FC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Pr="005953C2" w:rsidRDefault="003C6ACC" w:rsidP="00E503E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مستوى المعرفة العلمية و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للطالب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بيان مدى تأثير برامج التدريس  في تنمية قدرات الطلبة الذهنية والتعليمية.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معوقات وسبل تطوير العملية التربوية.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 الأمثل لمدرس كفوء مؤهل للتدريس في المدارس الثانوية 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تنمية قدرة الطلبة على نقل الافكار وتبادلها في وسط العملية التعليمية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بيان مدى تأثير برامج التدريس  في تنمية قدرات الطلبة الذهنية والتعليمية</w:t>
            </w:r>
          </w:p>
        </w:tc>
      </w:tr>
      <w:tr w:rsidR="00307990" w:rsidRPr="005953C2" w:rsidTr="009536B7">
        <w:tc>
          <w:tcPr>
            <w:tcW w:w="4148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vAlign w:val="center"/>
          </w:tcPr>
          <w:p w:rsidR="00307990" w:rsidRPr="007B7CCE" w:rsidRDefault="00307990" w:rsidP="00307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07990" w:rsidRPr="005953C2" w:rsidTr="00B2217D">
        <w:tc>
          <w:tcPr>
            <w:tcW w:w="4148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>
      <w:pPr>
        <w:rPr>
          <w:sz w:val="24"/>
          <w:szCs w:val="24"/>
          <w:rtl/>
        </w:rPr>
      </w:pPr>
    </w:p>
    <w:p w:rsidR="00A922A2" w:rsidRDefault="00A922A2">
      <w:pPr>
        <w:rPr>
          <w:sz w:val="24"/>
          <w:szCs w:val="24"/>
          <w:rtl/>
        </w:rPr>
      </w:pPr>
    </w:p>
    <w:p w:rsidR="00B16D71" w:rsidRPr="005953C2" w:rsidRDefault="00B16D71">
      <w:pPr>
        <w:rPr>
          <w:sz w:val="24"/>
          <w:szCs w:val="24"/>
          <w:rtl/>
        </w:rPr>
      </w:pPr>
    </w:p>
    <w:p w:rsidR="00A922A2" w:rsidRPr="005953C2" w:rsidRDefault="00A922A2" w:rsidP="009F5AB4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307990" w:rsidRPr="00E4594B" w:rsidRDefault="00307990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A922A2" w:rsidRPr="005953C2" w:rsidRDefault="00307990" w:rsidP="0030799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307990" w:rsidRDefault="00A922A2" w:rsidP="0030799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307990" w:rsidRDefault="00307990" w:rsidP="00307990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:rsidR="00A922A2" w:rsidRPr="00307990" w:rsidRDefault="00307990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307990" w:rsidRDefault="00307990" w:rsidP="00E503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بنسجيلات</w:t>
            </w:r>
            <w:proofErr w:type="spellEnd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وفديوات</w:t>
            </w:r>
            <w:proofErr w:type="spellEnd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كوسائل تعليمية  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</w:t>
            </w:r>
          </w:p>
          <w:p w:rsidR="00307990" w:rsidRP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307990" w:rsidRDefault="009536B7" w:rsidP="009536B7">
            <w:pPr>
              <w:tabs>
                <w:tab w:val="left" w:pos="2981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D71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 التقييم</w:t>
            </w:r>
          </w:p>
          <w:p w:rsidR="00B33FF9" w:rsidRDefault="00B33FF9" w:rsidP="00B33FF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E4594B" w:rsidRDefault="00B33FF9" w:rsidP="00E503E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البكالوريوس  فيما يتعلق بطرائق تدريس اختصاص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لداخلية للعملية التربوية لاختصاص 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.</w:t>
            </w: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:rsidR="00B33FF9" w:rsidRPr="009536B7" w:rsidRDefault="00B33FF9" w:rsidP="009536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B33FF9" w:rsidRPr="00E4594B" w:rsidRDefault="00B33FF9" w:rsidP="00E503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بالعلوم الشرعية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متميز</w:t>
            </w:r>
            <w:r w:rsidR="008A73E9">
              <w:rPr>
                <w:rFonts w:cs="Times New Roman" w:hint="cs"/>
                <w:sz w:val="28"/>
                <w:szCs w:val="28"/>
                <w:rtl/>
                <w:lang w:bidi="ar-IQ"/>
              </w:rPr>
              <w:t>يتناسب</w:t>
            </w:r>
            <w:proofErr w:type="spellEnd"/>
            <w:r w:rsidR="008A73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ومستوى الاستاذ الجامعي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="00A922A2"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B33FF9" w:rsidRPr="00E4594B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B33FF9" w:rsidRP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السنوية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9D3DD0" w:rsidRDefault="009D3DD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  <w:p w:rsidR="008A73E9" w:rsidRPr="005953C2" w:rsidRDefault="008A73E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0C5C7C" w:rsidRPr="00EF46B7" w:rsidTr="008A73E9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دراسات في الفكر الإسلامي المعاصر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243E17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EF46B7" w:rsidTr="008A73E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jc w:val="center"/>
              <w:rPr>
                <w:rFonts w:ascii="Arial" w:eastAsia="Times New Roman" w:hAnsi="Arial" w:cs="Arial"/>
                <w:b/>
                <w:bCs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3D2A70" w:rsidRDefault="00567C3F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مناهج محدثين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243E17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EF46B7" w:rsidTr="008A73E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العقائد الإسلامية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243E17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EF46B7" w:rsidTr="000C5C7C">
        <w:trPr>
          <w:trHeight w:val="547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C5C7C" w:rsidRPr="00B70C63" w:rsidTr="000C5C7C">
              <w:trPr>
                <w:trHeight w:val="547"/>
              </w:trPr>
              <w:tc>
                <w:tcPr>
                  <w:tcW w:w="13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567C3F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لغة القران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4A55FC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C5C7C" w:rsidRPr="00B70C63" w:rsidTr="000C5C7C">
              <w:trPr>
                <w:trHeight w:val="371"/>
              </w:trPr>
              <w:tc>
                <w:tcPr>
                  <w:tcW w:w="13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061AD6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567C3F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اصول البحث العلمي</w:t>
            </w:r>
            <w:r w:rsidR="000C5C7C" w:rsidRPr="003D2A7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C5C7C" w:rsidRPr="005953C2" w:rsidTr="009930EA">
        <w:trPr>
          <w:trHeight w:val="705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C5C7C" w:rsidRPr="00B70C63" w:rsidTr="000C5C7C">
              <w:trPr>
                <w:trHeight w:val="899"/>
              </w:trPr>
              <w:tc>
                <w:tcPr>
                  <w:tcW w:w="13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061AD6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567C3F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فقه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top w:val="nil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F4306" w:rsidRPr="005953C2" w:rsidRDefault="009930EA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F4306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567C3F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فلسفة التربية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448" w:type="dxa"/>
            <w:tcBorders>
              <w:top w:val="nil"/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4A55FC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p w:rsidR="000C5C7C" w:rsidRPr="005953C2" w:rsidRDefault="009930EA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36637B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أصول الفقه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Pr="005953C2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C5C7C" w:rsidRPr="005953C2" w:rsidTr="004A55FC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9930EA" w:rsidRPr="0036565D" w:rsidTr="009930EA">
              <w:trPr>
                <w:trHeight w:val="872"/>
              </w:trPr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36637B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نحو القران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4A55FC">
        <w:trPr>
          <w:trHeight w:val="290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9930EA" w:rsidRPr="0036565D" w:rsidTr="009930EA">
              <w:trPr>
                <w:trHeight w:val="872"/>
              </w:trPr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36637B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567C3F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مناهج التفسير</w:t>
            </w: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4A55FC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9930EA" w:rsidRPr="0036565D" w:rsidTr="009930EA">
              <w:trPr>
                <w:trHeight w:val="872"/>
              </w:trPr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F2980" w:rsidRDefault="00BF2980" w:rsidP="00A5168C">
      <w:pPr>
        <w:shd w:val="clear" w:color="auto" w:fill="FFD966" w:themeFill="accent4" w:themeFillTint="99"/>
        <w:rPr>
          <w:sz w:val="24"/>
          <w:szCs w:val="24"/>
          <w:rtl/>
        </w:rPr>
      </w:pPr>
    </w:p>
    <w:p w:rsidR="008A73E9" w:rsidRDefault="008A73E9" w:rsidP="00A5168C">
      <w:pPr>
        <w:shd w:val="clear" w:color="auto" w:fill="FFD966" w:themeFill="accent4" w:themeFillTint="99"/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Pr="005953C2" w:rsidRDefault="008A73E9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E47F57" w:rsidRP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2834F7" w:rsidRPr="005953C2" w:rsidRDefault="002834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2834F7" w:rsidRDefault="002834F7" w:rsidP="00200B29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اعتماد معدل الطالب في الثانوية مع تأكيد درجة الطالب في مادة </w:t>
            </w:r>
            <w:r w:rsidR="00200B29">
              <w:rPr>
                <w:rFonts w:hint="cs"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834F7" w:rsidRPr="00E4594B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:rsidR="002834F7" w:rsidRPr="002834F7" w:rsidRDefault="002834F7" w:rsidP="00200B29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مواقع </w:t>
            </w:r>
            <w:r w:rsidR="00200B29">
              <w:rPr>
                <w:rFonts w:hint="cs"/>
                <w:sz w:val="24"/>
                <w:szCs w:val="24"/>
                <w:rtl/>
              </w:rPr>
              <w:t xml:space="preserve">العلوم الدينية </w:t>
            </w:r>
            <w:r>
              <w:rPr>
                <w:rFonts w:hint="cs"/>
                <w:sz w:val="24"/>
                <w:szCs w:val="24"/>
                <w:rtl/>
              </w:rPr>
              <w:t>على الويب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27"/>
        <w:gridCol w:w="790"/>
        <w:gridCol w:w="1959"/>
        <w:gridCol w:w="1174"/>
        <w:gridCol w:w="434"/>
        <w:gridCol w:w="435"/>
        <w:gridCol w:w="573"/>
        <w:gridCol w:w="540"/>
        <w:gridCol w:w="556"/>
        <w:gridCol w:w="556"/>
        <w:gridCol w:w="580"/>
        <w:gridCol w:w="627"/>
        <w:gridCol w:w="535"/>
        <w:gridCol w:w="535"/>
        <w:gridCol w:w="535"/>
        <w:gridCol w:w="644"/>
        <w:gridCol w:w="552"/>
        <w:gridCol w:w="497"/>
        <w:gridCol w:w="551"/>
        <w:gridCol w:w="832"/>
      </w:tblGrid>
      <w:tr w:rsidR="005953C2" w:rsidRPr="005953C2" w:rsidTr="009536B7">
        <w:tc>
          <w:tcPr>
            <w:tcW w:w="14232" w:type="dxa"/>
            <w:gridSpan w:val="20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9536B7">
        <w:tc>
          <w:tcPr>
            <w:tcW w:w="14232" w:type="dxa"/>
            <w:gridSpan w:val="20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BA61B6">
        <w:tc>
          <w:tcPr>
            <w:tcW w:w="5250" w:type="dxa"/>
            <w:gridSpan w:val="4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82" w:type="dxa"/>
            <w:gridSpan w:val="16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41F5C">
        <w:tc>
          <w:tcPr>
            <w:tcW w:w="1327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0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2" w:type="dxa"/>
            <w:gridSpan w:val="4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49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32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F41F5C">
        <w:tc>
          <w:tcPr>
            <w:tcW w:w="1327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7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4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5953C2" w:rsidRDefault="00C875F8" w:rsidP="00EC6F8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B26B08" w:rsidRDefault="00C875F8" w:rsidP="00C875F8">
            <w:bookmarkStart w:id="0" w:name="_GoBack"/>
            <w:bookmarkEnd w:id="0"/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دراسات في الفكر الإسلامي المعاصر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EA53D3" w:rsidRDefault="00C875F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5953C2" w:rsidRDefault="00C875F8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Default="00C875F8" w:rsidP="00C875F8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مناهج محدثين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EA53D3" w:rsidRDefault="00C875F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5953C2" w:rsidRDefault="00C875F8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العقائد الإسلامية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EA53D3" w:rsidRDefault="00C875F8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CB488A" w:rsidRDefault="00C875F8" w:rsidP="005227A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4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لغة القران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CB488A" w:rsidRDefault="00C875F8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اصول البحث العلمي</w:t>
            </w:r>
            <w:r w:rsidRPr="003D2A7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CB488A" w:rsidRDefault="00C875F8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فقه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Pr="005953C2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CB488A" w:rsidRDefault="00C875F8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C875F8" w:rsidRPr="00AA228D" w:rsidRDefault="00C875F8" w:rsidP="004B0D22">
            <w:pPr>
              <w:shd w:val="clear" w:color="auto" w:fill="FFD966" w:themeFill="accent4" w:themeFillTint="99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فلسفة التربية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CB488A" w:rsidRDefault="00C875F8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أصول الفقه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5953C2" w:rsidRDefault="00C875F8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نحو القران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5953C2" w:rsidRDefault="00C875F8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Pr="007B36BB" w:rsidRDefault="00C875F8" w:rsidP="004A55FC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مناهج التفسير</w:t>
            </w: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875F8" w:rsidRPr="005953C2" w:rsidTr="005227A5">
        <w:tc>
          <w:tcPr>
            <w:tcW w:w="1327" w:type="dxa"/>
            <w:shd w:val="clear" w:color="auto" w:fill="F4B083" w:themeFill="accent2" w:themeFillTint="99"/>
          </w:tcPr>
          <w:p w:rsidR="00C875F8" w:rsidRPr="005953C2" w:rsidRDefault="00C875F8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C875F8" w:rsidRDefault="00C875F8" w:rsidP="00C875F8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C875F8" w:rsidRPr="003D2A70" w:rsidRDefault="00C875F8" w:rsidP="004B0D22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C875F8" w:rsidRDefault="00C875F8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9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DD" w:rsidRDefault="00161EDD" w:rsidP="00653EE3">
      <w:pPr>
        <w:spacing w:after="0" w:line="240" w:lineRule="auto"/>
      </w:pPr>
      <w:r>
        <w:separator/>
      </w:r>
    </w:p>
  </w:endnote>
  <w:endnote w:type="continuationSeparator" w:id="0">
    <w:p w:rsidR="00161EDD" w:rsidRDefault="00161ED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4A55FC" w:rsidRDefault="004A55FC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4A55FC" w:rsidRDefault="004A55FC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875F8" w:rsidRPr="00C875F8">
                      <w:rPr>
                        <w:noProof/>
                        <w:color w:val="5B9BD5" w:themeColor="accent1"/>
                        <w:rtl/>
                      </w:rPr>
                      <w:t>8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DD" w:rsidRDefault="00161EDD" w:rsidP="00653EE3">
      <w:pPr>
        <w:spacing w:after="0" w:line="240" w:lineRule="auto"/>
      </w:pPr>
      <w:r>
        <w:separator/>
      </w:r>
    </w:p>
  </w:footnote>
  <w:footnote w:type="continuationSeparator" w:id="0">
    <w:p w:rsidR="00161EDD" w:rsidRDefault="00161ED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538AD"/>
    <w:rsid w:val="00080C7E"/>
    <w:rsid w:val="000C5C7C"/>
    <w:rsid w:val="000E29A2"/>
    <w:rsid w:val="000F4306"/>
    <w:rsid w:val="00143A56"/>
    <w:rsid w:val="00161EDD"/>
    <w:rsid w:val="00175CAE"/>
    <w:rsid w:val="001910C0"/>
    <w:rsid w:val="001F49FB"/>
    <w:rsid w:val="00200B29"/>
    <w:rsid w:val="0021233E"/>
    <w:rsid w:val="00243E17"/>
    <w:rsid w:val="00263B37"/>
    <w:rsid w:val="002834F7"/>
    <w:rsid w:val="00285927"/>
    <w:rsid w:val="00307990"/>
    <w:rsid w:val="003B0DC5"/>
    <w:rsid w:val="003C6ACC"/>
    <w:rsid w:val="00403BB8"/>
    <w:rsid w:val="0043031E"/>
    <w:rsid w:val="004419B8"/>
    <w:rsid w:val="004A55FC"/>
    <w:rsid w:val="00521205"/>
    <w:rsid w:val="005227A5"/>
    <w:rsid w:val="0052550D"/>
    <w:rsid w:val="00567C3F"/>
    <w:rsid w:val="005953C2"/>
    <w:rsid w:val="00596013"/>
    <w:rsid w:val="005E48CF"/>
    <w:rsid w:val="0062761F"/>
    <w:rsid w:val="00653EE3"/>
    <w:rsid w:val="00675D0E"/>
    <w:rsid w:val="00692DCB"/>
    <w:rsid w:val="006944DC"/>
    <w:rsid w:val="006C6EF5"/>
    <w:rsid w:val="006D45D1"/>
    <w:rsid w:val="007C155E"/>
    <w:rsid w:val="007C33C0"/>
    <w:rsid w:val="007C49CD"/>
    <w:rsid w:val="007F5E13"/>
    <w:rsid w:val="00847C77"/>
    <w:rsid w:val="00870475"/>
    <w:rsid w:val="00883232"/>
    <w:rsid w:val="00897106"/>
    <w:rsid w:val="008A73E9"/>
    <w:rsid w:val="00906B64"/>
    <w:rsid w:val="00937629"/>
    <w:rsid w:val="009536B7"/>
    <w:rsid w:val="009930EA"/>
    <w:rsid w:val="009D3DD0"/>
    <w:rsid w:val="009E2FBF"/>
    <w:rsid w:val="009F3F97"/>
    <w:rsid w:val="009F4194"/>
    <w:rsid w:val="009F5AB4"/>
    <w:rsid w:val="00A5168C"/>
    <w:rsid w:val="00A85CE2"/>
    <w:rsid w:val="00A922A2"/>
    <w:rsid w:val="00AC7237"/>
    <w:rsid w:val="00AD432C"/>
    <w:rsid w:val="00AE713A"/>
    <w:rsid w:val="00AF1741"/>
    <w:rsid w:val="00B00AEA"/>
    <w:rsid w:val="00B06372"/>
    <w:rsid w:val="00B104B6"/>
    <w:rsid w:val="00B16D71"/>
    <w:rsid w:val="00B2217D"/>
    <w:rsid w:val="00B33FF9"/>
    <w:rsid w:val="00B53D6A"/>
    <w:rsid w:val="00B61A1E"/>
    <w:rsid w:val="00B90074"/>
    <w:rsid w:val="00BA371A"/>
    <w:rsid w:val="00BA61B6"/>
    <w:rsid w:val="00BE0A54"/>
    <w:rsid w:val="00BF2980"/>
    <w:rsid w:val="00C3061A"/>
    <w:rsid w:val="00C40665"/>
    <w:rsid w:val="00C875F8"/>
    <w:rsid w:val="00CB488A"/>
    <w:rsid w:val="00CD5C7F"/>
    <w:rsid w:val="00CE659E"/>
    <w:rsid w:val="00D43645"/>
    <w:rsid w:val="00D751F3"/>
    <w:rsid w:val="00DB1168"/>
    <w:rsid w:val="00E15DC6"/>
    <w:rsid w:val="00E17855"/>
    <w:rsid w:val="00E25692"/>
    <w:rsid w:val="00E47F57"/>
    <w:rsid w:val="00E503EC"/>
    <w:rsid w:val="00E9377D"/>
    <w:rsid w:val="00EA53D3"/>
    <w:rsid w:val="00EC5429"/>
    <w:rsid w:val="00EC6F89"/>
    <w:rsid w:val="00EE6A99"/>
    <w:rsid w:val="00EE6F3B"/>
    <w:rsid w:val="00EF46B7"/>
    <w:rsid w:val="00F078C3"/>
    <w:rsid w:val="00F12ECE"/>
    <w:rsid w:val="00F41F5C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customStyle="1" w:styleId="a7">
    <w:basedOn w:val="a"/>
    <w:next w:val="a6"/>
    <w:link w:val="Char1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صفحة Char"/>
    <w:link w:val="a7"/>
    <w:rsid w:val="00307990"/>
    <w:rPr>
      <w:rFonts w:cs="Traditional Arabic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1C86-FE71-4C19-B4F4-D6B0F4B1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9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51</cp:revision>
  <dcterms:created xsi:type="dcterms:W3CDTF">2016-04-26T06:16:00Z</dcterms:created>
  <dcterms:modified xsi:type="dcterms:W3CDTF">2021-02-13T08:54:00Z</dcterms:modified>
</cp:coreProperties>
</file>