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الصحة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النفسية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حسين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حلو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الاولى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3108"/>
              </w:tabs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حلو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الرشد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رابعة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بكلوريوس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60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* 15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اسبوع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16-2-2021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ترتبط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ومجتمعه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والمعرفية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وظيفيا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والاطلاع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تفاصيل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وامراضها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ومؤشراتها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وتعريفها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الوقوف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تدعو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اضطراب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الافراد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تدعو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كفاءة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واجتماعيا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والابتعاد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الاحكام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والتحييز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المفهوم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اثراء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اهميتها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معناها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والاجتماعي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السوي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مظاهر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اللاسوي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تزويد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الكافية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وتعريفها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وعلاقتها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بالحاجات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توافقات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الطفل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والمراهق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وعلاقتها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بالسلوك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اللاشعوري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7-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اللاشعورية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الأهداف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المهارية</w:t>
            </w:r>
            <w:r w:rsidDel="00000000" w:rsidR="00000000" w:rsidRPr="00000000">
              <w:rPr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ومعناها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ومجالاته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وانواعه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يتزود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المعايير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تحكم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اللاسوي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الاضطرابات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الاكتئاب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نموذجا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التخلف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الاضطرابات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الخلقية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السايكوباثية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خصوصا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وعلاقتها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بالمصطلحات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الصلة</w:t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تحريري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ملخصات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مييت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ومسجلة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والميول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والانفعالات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والمشاعر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والعواطف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والاستقبال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ويقصد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يتجاوز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بحدود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والتفاعل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تكوين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يعطي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والمواقف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ثابت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وشخصيته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المميزة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حوار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ونقاش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وتكليفهم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يديرونها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وتحريرية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ودورها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ونشرها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الامتحانات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القصيرة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السريعة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quiz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)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الامتحانات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الفصلي</w:t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ليتاهل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ومعرفيا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ووجدانيا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وشخصيا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فردا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نافعا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اسرته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ومجتمعه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يلعبه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لخدمة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مجتمعه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9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37"/>
              <w:gridCol w:w="810"/>
              <w:gridCol w:w="2340"/>
              <w:gridCol w:w="2340"/>
              <w:gridCol w:w="1178"/>
              <w:gridCol w:w="1087"/>
              <w:tblGridChange w:id="0">
                <w:tblGrid>
                  <w:gridCol w:w="837"/>
                  <w:gridCol w:w="810"/>
                  <w:gridCol w:w="2340"/>
                  <w:gridCol w:w="2340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بمادة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وتطورها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</w:p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النشأة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والتطور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العلمي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والسياق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التاريخي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للصحة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</w:p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الحديث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الحوار</w:t>
                  </w:r>
                </w:p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بمفهوم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وتعريفاتها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ومعناها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واهدافها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الصخة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وارتباطها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بالحاجات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شرح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نظرية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ماسلو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للحاجات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ورسم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هرم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ماسلو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للحاجات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وشرحه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بالعوامل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الديناميكية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عملية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التوافق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العوامل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الديناميكية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عملية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التوافق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وتشمل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الاحباط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والصراع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والقلق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بالمرض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ومفهومه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ماهو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المرض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والفرق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المرض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والعقلي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بأعراض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المرض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العقلي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وانواعه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مثل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الاضطرابات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الادراكية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واضطرابات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التفكير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بنماذج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الامراض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العقلية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الاعراض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والاسباب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والوظائف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الامراض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العقلية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الذهانية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الفصام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(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الشيزوفرينيا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)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الاكتئاب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العقلي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بالامراض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rtl w:val="1"/>
                    </w:rPr>
                    <w:t xml:space="preserve">الجسمية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السايكو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سوماتيك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كيف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تتكون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هذه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الامراض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والاسباب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المؤدية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بالامراض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rtl w:val="1"/>
                    </w:rPr>
                    <w:t xml:space="preserve">الجسمية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السايكو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سوماتيك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العلاج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للامراض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السايكو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سوماتيك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1-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العلاج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التحليلي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2-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العلاج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السلوكي</w:t>
                  </w:r>
                </w:p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3-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العلاج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المعرفي</w:t>
                  </w:r>
                </w:p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بالاضطرابات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السايكوباثية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ومعالمها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وانواعها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مثل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الانحرافات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السلوكية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التخلف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العقلي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ومفهومه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وتصنيفاته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واسبابه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ومظاهره</w:t>
                  </w:r>
                </w:p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بالعلاج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واهدافه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وخصائصه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ونظرياته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المدرسة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للطفل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المدرسة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والاسرة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ودور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المدرسة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تحقيق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للتلاميذ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المدرسة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دور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والمرشد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التربوي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تحقيق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28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المدرسة</w:t>
                  </w:r>
                </w:p>
                <w:p w:rsidR="00000000" w:rsidDel="00000000" w:rsidP="00000000" w:rsidRDefault="00000000" w:rsidRPr="00000000" w14:paraId="000000E0">
                  <w:pPr>
                    <w:bidi w:val="1"/>
                    <w:spacing w:after="100" w:before="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المنهج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المدرسي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مفهومه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وتعاريفه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ودوره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تنمية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الصحة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الآلوسي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والعلاج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زهران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اديب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الخالدي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حلو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اسعد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الامارة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41"/>
        <w:tblGridChange w:id="0">
          <w:tblGrid>
            <w:gridCol w:w="8541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rsid w:val="004A0ECF"/>
  </w:style>
  <w:style w:type="paragraph" w:styleId="1">
    <w:name w:val="heading 1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rsid w:val="004A0EC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