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15D" w:rsidRPr="00EE06F8" w:rsidRDefault="0002715D" w:rsidP="0002715D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rtl/>
          <w:lang w:bidi="ar-IQ"/>
        </w:rPr>
      </w:pPr>
      <w:r w:rsidRPr="00EE06F8">
        <w:rPr>
          <w:rFonts w:cs="Times New Roman"/>
          <w:b/>
          <w:bCs/>
          <w:sz w:val="32"/>
          <w:szCs w:val="32"/>
          <w:rtl/>
        </w:rPr>
        <w:t>نموذج وصف المقرر</w:t>
      </w:r>
    </w:p>
    <w:p w:rsidR="0002715D" w:rsidRPr="0071209A" w:rsidRDefault="0002715D" w:rsidP="0002715D">
      <w:pPr>
        <w:pStyle w:val="a3"/>
        <w:shd w:val="clear" w:color="auto" w:fill="D9D9D9" w:themeFill="background1" w:themeFillShade="D9"/>
        <w:spacing w:line="360" w:lineRule="auto"/>
        <w:rPr>
          <w:b/>
          <w:bCs/>
          <w:sz w:val="32"/>
          <w:szCs w:val="32"/>
          <w:u w:val="single"/>
          <w:rtl/>
          <w:lang w:bidi="ar-IQ"/>
        </w:rPr>
      </w:pPr>
      <w:r w:rsidRPr="0071209A">
        <w:rPr>
          <w:b/>
          <w:bCs/>
          <w:sz w:val="32"/>
          <w:szCs w:val="32"/>
          <w:u w:val="single"/>
          <w:rtl/>
          <w:lang w:bidi="ar-IQ"/>
        </w:rPr>
        <w:t>وصف المقرر</w:t>
      </w:r>
    </w:p>
    <w:p w:rsidR="0002715D" w:rsidRPr="009B1C1D" w:rsidRDefault="0002715D" w:rsidP="00E74426">
      <w:pPr>
        <w:pStyle w:val="a3"/>
        <w:spacing w:line="360" w:lineRule="auto"/>
        <w:rPr>
          <w:sz w:val="32"/>
          <w:szCs w:val="32"/>
          <w:rtl/>
          <w:lang w:bidi="ar-IQ"/>
        </w:rPr>
      </w:pPr>
      <w:r w:rsidRPr="009B1C1D">
        <w:rPr>
          <w:rFonts w:hint="cs"/>
          <w:sz w:val="32"/>
          <w:szCs w:val="32"/>
          <w:rtl/>
          <w:lang w:bidi="ar-IQ"/>
        </w:rPr>
        <w:t>اسم التدريسي:</w:t>
      </w:r>
      <w:r w:rsidRPr="009B1C1D">
        <w:rPr>
          <w:rFonts w:ascii="Cambria" w:hAnsi="Cambria" w:cs="Times New Roman" w:hint="cs"/>
          <w:color w:val="000000"/>
          <w:sz w:val="32"/>
          <w:szCs w:val="32"/>
          <w:rtl/>
          <w:lang w:bidi="ar-IQ"/>
        </w:rPr>
        <w:t>-   ا.د</w:t>
      </w:r>
      <w:r w:rsidRPr="009B1C1D">
        <w:rPr>
          <w:rFonts w:eastAsia="Calibri" w:hint="cs"/>
          <w:sz w:val="32"/>
          <w:szCs w:val="32"/>
          <w:rtl/>
        </w:rPr>
        <w:t xml:space="preserve"> .علي عبد الزهرة </w:t>
      </w:r>
      <w:proofErr w:type="spellStart"/>
      <w:r w:rsidRPr="009B1C1D">
        <w:rPr>
          <w:rFonts w:eastAsia="Calibri" w:hint="cs"/>
          <w:sz w:val="32"/>
          <w:szCs w:val="32"/>
          <w:rtl/>
        </w:rPr>
        <w:t>الوائلي</w:t>
      </w:r>
      <w:proofErr w:type="spellEnd"/>
      <w:r w:rsidRPr="009B1C1D">
        <w:rPr>
          <w:rFonts w:eastAsia="Calibri" w:hint="cs"/>
          <w:sz w:val="32"/>
          <w:szCs w:val="32"/>
          <w:rtl/>
        </w:rPr>
        <w:t xml:space="preserve"> </w:t>
      </w:r>
      <w:r w:rsidR="009B1C1D" w:rsidRPr="009B1C1D">
        <w:rPr>
          <w:rFonts w:hint="cs"/>
          <w:sz w:val="32"/>
          <w:szCs w:val="32"/>
          <w:rtl/>
          <w:lang w:bidi="ar-IQ"/>
        </w:rPr>
        <w:t xml:space="preserve"> </w:t>
      </w:r>
      <w:r w:rsidR="00E74426">
        <w:rPr>
          <w:rFonts w:hint="cs"/>
          <w:sz w:val="32"/>
          <w:szCs w:val="32"/>
          <w:rtl/>
          <w:lang w:bidi="ar-IQ"/>
        </w:rPr>
        <w:t xml:space="preserve"> و د. سوسن كمال احمد</w:t>
      </w:r>
    </w:p>
    <w:p w:rsidR="009B1C1D" w:rsidRPr="009B1C1D" w:rsidRDefault="009B1C1D" w:rsidP="009B1C1D">
      <w:pPr>
        <w:pStyle w:val="a3"/>
        <w:spacing w:line="360" w:lineRule="auto"/>
        <w:rPr>
          <w:sz w:val="32"/>
          <w:szCs w:val="32"/>
          <w:rtl/>
          <w:lang w:bidi="ar-IQ"/>
        </w:rPr>
      </w:pPr>
      <w:r w:rsidRPr="009B1C1D">
        <w:rPr>
          <w:rFonts w:hint="cs"/>
          <w:sz w:val="32"/>
          <w:szCs w:val="32"/>
          <w:rtl/>
          <w:lang w:bidi="ar-IQ"/>
        </w:rPr>
        <w:t>اسم المادة:</w:t>
      </w:r>
      <w:r w:rsidRPr="009B1C1D">
        <w:rPr>
          <w:rFonts w:eastAsia="Calibri" w:hint="cs"/>
          <w:sz w:val="32"/>
          <w:szCs w:val="32"/>
          <w:rtl/>
        </w:rPr>
        <w:t xml:space="preserve"> الطقس والمناخ</w:t>
      </w:r>
    </w:p>
    <w:p w:rsidR="0002715D" w:rsidRPr="009B1C1D" w:rsidRDefault="0002715D" w:rsidP="009B1C1D">
      <w:pPr>
        <w:pStyle w:val="a3"/>
        <w:spacing w:line="360" w:lineRule="auto"/>
        <w:ind w:left="-341" w:firstLine="341"/>
        <w:rPr>
          <w:sz w:val="32"/>
          <w:szCs w:val="32"/>
          <w:rtl/>
          <w:lang w:bidi="ar-IQ"/>
        </w:rPr>
      </w:pPr>
      <w:r w:rsidRPr="009B1C1D">
        <w:rPr>
          <w:rFonts w:hint="cs"/>
          <w:sz w:val="32"/>
          <w:szCs w:val="32"/>
          <w:rtl/>
          <w:lang w:bidi="ar-IQ"/>
        </w:rPr>
        <w:t xml:space="preserve">المرحلة:-  </w:t>
      </w:r>
      <w:r w:rsidR="009B1C1D" w:rsidRPr="009B1C1D">
        <w:rPr>
          <w:rFonts w:hint="cs"/>
          <w:sz w:val="32"/>
          <w:szCs w:val="32"/>
          <w:rtl/>
          <w:lang w:bidi="ar-IQ"/>
        </w:rPr>
        <w:t>الأولى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20"/>
      </w:tblGrid>
      <w:tr w:rsidR="0002715D" w:rsidRPr="00DB131F" w:rsidTr="00786FF7">
        <w:trPr>
          <w:trHeight w:val="794"/>
        </w:trPr>
        <w:tc>
          <w:tcPr>
            <w:tcW w:w="9720" w:type="dxa"/>
            <w:shd w:val="clear" w:color="auto" w:fill="D9D9D9" w:themeFill="background1" w:themeFillShade="D9"/>
          </w:tcPr>
          <w:p w:rsidR="0002715D" w:rsidRPr="009B1C1D" w:rsidRDefault="0002715D" w:rsidP="0002715D">
            <w:pPr>
              <w:pStyle w:val="a3"/>
              <w:spacing w:line="276" w:lineRule="auto"/>
              <w:rPr>
                <w:rFonts w:ascii="Cambria" w:hAnsi="Cambria" w:cs="Times New Roman"/>
                <w:sz w:val="32"/>
                <w:szCs w:val="32"/>
                <w:lang w:bidi="ar-IQ"/>
              </w:rPr>
            </w:pPr>
            <w:r w:rsidRPr="009B1C1D">
              <w:rPr>
                <w:sz w:val="32"/>
                <w:szCs w:val="32"/>
                <w:rtl/>
                <w:lang w:bidi="ar-IQ"/>
              </w:rPr>
              <w:t xml:space="preserve">يوفر وصف المقرر هذا إيجازاً مقتضياً لأهم خصائص المقرر ومخرجات التعلم المتوقعة من الطالب تحقيقها مبرهناً عما إذا كان قد حقق الاستفادة القصوى من فرص </w:t>
            </w:r>
            <w:r w:rsidRPr="009B1C1D">
              <w:rPr>
                <w:rFonts w:hint="cs"/>
                <w:sz w:val="32"/>
                <w:szCs w:val="32"/>
                <w:rtl/>
                <w:lang w:bidi="ar-IQ"/>
              </w:rPr>
              <w:t xml:space="preserve">التعلم </w:t>
            </w:r>
            <w:r w:rsidRPr="009B1C1D">
              <w:rPr>
                <w:sz w:val="32"/>
                <w:szCs w:val="32"/>
                <w:rtl/>
                <w:lang w:bidi="ar-IQ"/>
              </w:rPr>
              <w:t>المتاحة. ولابد من الربط بينها وبين وصف البرنامج.</w:t>
            </w:r>
          </w:p>
        </w:tc>
      </w:tr>
      <w:tr w:rsidR="0002715D" w:rsidRPr="00DB131F" w:rsidTr="0002715D">
        <w:trPr>
          <w:trHeight w:val="794"/>
        </w:trPr>
        <w:tc>
          <w:tcPr>
            <w:tcW w:w="9720" w:type="dxa"/>
            <w:shd w:val="clear" w:color="auto" w:fill="F2F2F2" w:themeFill="background1" w:themeFillShade="F2"/>
          </w:tcPr>
          <w:p w:rsidR="0002715D" w:rsidRPr="0002715D" w:rsidRDefault="0002715D" w:rsidP="009B1C1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وصف المقرر : دراسة عناصر المناخ والاتجاهات الحديثة في دراسة الطقس والمناخ </w:t>
            </w:r>
            <w:r w:rsidR="009B1C1D" w:rsidRPr="0002715D">
              <w:rPr>
                <w:rFonts w:eastAsia="Calibri" w:hint="cs"/>
                <w:sz w:val="28"/>
                <w:szCs w:val="28"/>
                <w:rtl/>
              </w:rPr>
              <w:t>والاعتماد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على برامج وتقنيات علمية متطورة، فضلاً عن استخدام </w:t>
            </w:r>
            <w:proofErr w:type="spellStart"/>
            <w:r w:rsidRPr="0002715D">
              <w:rPr>
                <w:rFonts w:eastAsia="Calibri" w:hint="cs"/>
                <w:sz w:val="28"/>
                <w:szCs w:val="28"/>
                <w:rtl/>
              </w:rPr>
              <w:t>البوربوينت</w:t>
            </w:r>
            <w:proofErr w:type="spellEnd"/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والسبورة الذكية </w:t>
            </w:r>
            <w:proofErr w:type="spellStart"/>
            <w:r w:rsidRPr="0002715D">
              <w:rPr>
                <w:rFonts w:eastAsia="Calibri" w:hint="cs"/>
                <w:sz w:val="28"/>
                <w:szCs w:val="28"/>
                <w:rtl/>
              </w:rPr>
              <w:t>والداتاشو</w:t>
            </w:r>
            <w:proofErr w:type="spellEnd"/>
            <w:r w:rsidR="009B1C1D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="009B1C1D" w:rsidRPr="0002715D">
              <w:rPr>
                <w:rFonts w:eastAsia="Calibri" w:hint="cs"/>
                <w:sz w:val="28"/>
                <w:szCs w:val="28"/>
                <w:rtl/>
              </w:rPr>
              <w:t>والأجهزة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المناخية والطقسية المتوفرة في مختبرات القسم </w:t>
            </w:r>
          </w:p>
        </w:tc>
      </w:tr>
    </w:tbl>
    <w:tbl>
      <w:tblPr>
        <w:bidiVisual/>
        <w:tblW w:w="9781" w:type="dxa"/>
        <w:tblInd w:w="-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85"/>
        <w:gridCol w:w="6096"/>
      </w:tblGrid>
      <w:tr w:rsidR="00CA39FE" w:rsidRPr="00CA39FE" w:rsidTr="0002715D">
        <w:trPr>
          <w:trHeight w:val="986"/>
        </w:trPr>
        <w:tc>
          <w:tcPr>
            <w:tcW w:w="9781" w:type="dxa"/>
            <w:gridSpan w:val="2"/>
          </w:tcPr>
          <w:p w:rsidR="00CA39FE" w:rsidRPr="009B1C1D" w:rsidRDefault="00CA39FE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الرؤية : تتمثل </w:t>
            </w:r>
            <w:proofErr w:type="spellStart"/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بـ</w:t>
            </w:r>
            <w:proofErr w:type="spellEnd"/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:</w:t>
            </w:r>
          </w:p>
          <w:p w:rsidR="00CA39FE" w:rsidRPr="009B1C1D" w:rsidRDefault="00CA39FE" w:rsidP="00CA39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الاهتمام بالدراسات الطقسية والمناخية وأسسها ومبادئها.</w:t>
            </w:r>
          </w:p>
          <w:p w:rsidR="00CA39FE" w:rsidRPr="009B1C1D" w:rsidRDefault="00CA39FE" w:rsidP="00CA39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التمييز بين العناصر والظواهر المناخية، والتمييز بين الأساليب والوسائل لقياس كل عنصر مناخي وأثرها على دقة البيانات المناخية. </w:t>
            </w:r>
          </w:p>
          <w:p w:rsidR="00CA39FE" w:rsidRPr="009B1C1D" w:rsidRDefault="00CA39FE" w:rsidP="00CA39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تطوير قدرات الطلبة في دراسة العناصر المناخية وآثارها الجغرافية.</w:t>
            </w:r>
          </w:p>
          <w:p w:rsidR="00CA39FE" w:rsidRPr="00CA39FE" w:rsidRDefault="00CA39FE" w:rsidP="00CA39FE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تحديد نمط الامتداد والاتجاه والتمركز للعنصر المناخي في الغلاف الجوي، وقد يساعد ذلك من خلال قراءة الصورة الجوية ، وايضاً تقدير الاثر الذي يمارسه على الانسان.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hanging="288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جامعة بغداد </w:t>
            </w:r>
            <w:r w:rsidRPr="009B1C1D">
              <w:rPr>
                <w:rFonts w:ascii="Calibri" w:eastAsia="Calibri" w:hAnsi="Calibri" w:cs="Arial"/>
                <w:sz w:val="32"/>
                <w:szCs w:val="32"/>
                <w:rtl/>
              </w:rPr>
              <w:t>–</w:t>
            </w: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كلية التربية ابن رشد للعلوم الانسانية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القسم ال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علمي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/ المركز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الجغرافية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الطقس والمناخ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أشكال الحضور المتاحة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نظري وعملي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سنوي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عدد الساعات الدراسية </w:t>
            </w:r>
            <w:r w:rsidRPr="00DB131F"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(الكلي)</w:t>
            </w:r>
          </w:p>
        </w:tc>
        <w:tc>
          <w:tcPr>
            <w:tcW w:w="6096" w:type="dxa"/>
          </w:tcPr>
          <w:p w:rsidR="0002715D" w:rsidRPr="009B1C1D" w:rsidRDefault="0002715D" w:rsidP="00CA39FE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ساعتان في </w:t>
            </w:r>
            <w:proofErr w:type="spellStart"/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الاسبوع</w:t>
            </w:r>
            <w:proofErr w:type="spellEnd"/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حسب مشروع تطوير مناهج الجغرافية في الجامعات العراقية. </w:t>
            </w:r>
          </w:p>
        </w:tc>
      </w:tr>
      <w:tr w:rsidR="0002715D" w:rsidRPr="00CA39FE" w:rsidTr="0002715D"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02715D" w:rsidRPr="00DB131F" w:rsidRDefault="0002715D" w:rsidP="0002715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8"/>
                <w:szCs w:val="28"/>
                <w:lang w:bidi="ar-IQ"/>
              </w:rPr>
            </w:pP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تاريخ إعداد هذا الوصف </w:t>
            </w:r>
          </w:p>
        </w:tc>
        <w:tc>
          <w:tcPr>
            <w:tcW w:w="6096" w:type="dxa"/>
          </w:tcPr>
          <w:p w:rsidR="0002715D" w:rsidRPr="009B1C1D" w:rsidRDefault="009B1C1D" w:rsidP="009B1C1D">
            <w:pPr>
              <w:spacing w:after="0" w:line="240" w:lineRule="auto"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2020</w:t>
            </w:r>
            <w:r w:rsidR="0002715D"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-20</w:t>
            </w:r>
            <w:r>
              <w:rPr>
                <w:rFonts w:ascii="Calibri" w:eastAsia="Calibri" w:hAnsi="Calibri" w:cs="Arial" w:hint="cs"/>
                <w:sz w:val="32"/>
                <w:szCs w:val="32"/>
                <w:rtl/>
              </w:rPr>
              <w:t>21</w:t>
            </w:r>
            <w:r w:rsidR="0002715D"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 xml:space="preserve"> </w:t>
            </w:r>
          </w:p>
        </w:tc>
      </w:tr>
      <w:tr w:rsidR="00CA39FE" w:rsidRPr="00CA39FE" w:rsidTr="0002715D">
        <w:tc>
          <w:tcPr>
            <w:tcW w:w="3685" w:type="dxa"/>
            <w:shd w:val="clear" w:color="auto" w:fill="F2F2F2" w:themeFill="background1" w:themeFillShade="F2"/>
          </w:tcPr>
          <w:p w:rsidR="00CA39FE" w:rsidRPr="0002715D" w:rsidRDefault="0002715D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3B1039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>أهداف المقرر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/    </w:t>
            </w:r>
          </w:p>
        </w:tc>
        <w:tc>
          <w:tcPr>
            <w:tcW w:w="6096" w:type="dxa"/>
          </w:tcPr>
          <w:p w:rsidR="00CA39FE" w:rsidRPr="009B1C1D" w:rsidRDefault="00CA39FE" w:rsidP="00CA39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متابعة ومواكبة الجديد بمواضيع عناصر المناخ واجهزتها.</w:t>
            </w:r>
          </w:p>
          <w:p w:rsidR="00CA39FE" w:rsidRPr="009B1C1D" w:rsidRDefault="00CA39FE" w:rsidP="00CA39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دراسة أساسيات عناصر وظواهر الطقس والمناخ</w:t>
            </w:r>
          </w:p>
          <w:p w:rsidR="00CA39FE" w:rsidRPr="009B1C1D" w:rsidRDefault="00CA39FE" w:rsidP="00CA39FE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Calibri" w:eastAsia="Calibri" w:hAnsi="Calibri" w:cs="Arial"/>
                <w:sz w:val="32"/>
                <w:szCs w:val="32"/>
                <w:rtl/>
              </w:rPr>
            </w:pPr>
            <w:r w:rsidRPr="009B1C1D">
              <w:rPr>
                <w:rFonts w:ascii="Calibri" w:eastAsia="Calibri" w:hAnsi="Calibri" w:cs="Arial" w:hint="cs"/>
                <w:sz w:val="32"/>
                <w:szCs w:val="32"/>
                <w:rtl/>
              </w:rPr>
              <w:t>تسخير التكنلوجيا لتطوير التعليم وعرض المحاضرات عن طريق الحاسب الالي .</w:t>
            </w:r>
          </w:p>
        </w:tc>
      </w:tr>
    </w:tbl>
    <w:p w:rsidR="00090BBC" w:rsidRDefault="00090BBC">
      <w:pPr>
        <w:rPr>
          <w:rtl/>
        </w:rPr>
      </w:pPr>
    </w:p>
    <w:p w:rsidR="00090BBC" w:rsidRDefault="00090BBC">
      <w:pPr>
        <w:rPr>
          <w:rtl/>
        </w:rPr>
      </w:pP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"/>
        <w:gridCol w:w="1553"/>
        <w:gridCol w:w="957"/>
        <w:gridCol w:w="1175"/>
        <w:gridCol w:w="2126"/>
        <w:gridCol w:w="1590"/>
        <w:gridCol w:w="1270"/>
        <w:gridCol w:w="1110"/>
        <w:gridCol w:w="142"/>
      </w:tblGrid>
      <w:tr w:rsidR="00090BBC" w:rsidRPr="00CA39FE" w:rsidTr="009B1C1D">
        <w:trPr>
          <w:gridBefore w:val="1"/>
          <w:gridAfter w:val="1"/>
          <w:wBefore w:w="142" w:type="dxa"/>
          <w:wAfter w:w="142" w:type="dxa"/>
          <w:trHeight w:val="416"/>
        </w:trPr>
        <w:tc>
          <w:tcPr>
            <w:tcW w:w="9781" w:type="dxa"/>
            <w:gridSpan w:val="7"/>
            <w:shd w:val="clear" w:color="auto" w:fill="D9D9D9" w:themeFill="background1" w:themeFillShade="D9"/>
          </w:tcPr>
          <w:p w:rsidR="00090BBC" w:rsidRPr="0002715D" w:rsidRDefault="00090BBC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lastRenderedPageBreak/>
              <w:t>9-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مخرجات </w:t>
            </w:r>
            <w:r>
              <w:rPr>
                <w:rFonts w:ascii="Cambria" w:hAnsi="Cambria" w:cs="Times New Roman" w:hint="cs"/>
                <w:color w:val="000000"/>
                <w:sz w:val="28"/>
                <w:szCs w:val="28"/>
                <w:rtl/>
                <w:lang w:bidi="ar-IQ"/>
              </w:rPr>
              <w:t>المقرر</w:t>
            </w:r>
            <w:r w:rsidRPr="00DB131F">
              <w:rPr>
                <w:rFonts w:ascii="Cambria" w:hAnsi="Cambria" w:cs="Times New Roman"/>
                <w:color w:val="000000"/>
                <w:sz w:val="28"/>
                <w:szCs w:val="28"/>
                <w:rtl/>
                <w:lang w:bidi="ar-IQ"/>
              </w:rPr>
              <w:t xml:space="preserve"> وطرائق التعليم والتعلم والتقييم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  <w:trHeight w:val="4008"/>
        </w:trPr>
        <w:tc>
          <w:tcPr>
            <w:tcW w:w="9781" w:type="dxa"/>
            <w:gridSpan w:val="7"/>
          </w:tcPr>
          <w:p w:rsidR="00CA39FE" w:rsidRPr="0002715D" w:rsidRDefault="00CA39FE" w:rsidP="00090BBC">
            <w:pPr>
              <w:pStyle w:val="a3"/>
              <w:shd w:val="clear" w:color="auto" w:fill="D9D9D9" w:themeFill="background1" w:themeFillShade="D9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الأهداف</w:t>
            </w:r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>المعرفية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1-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الاهتمام بالدراسات التي تتضمن الغلاف الجوي وما يحصل فيه.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2-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تعريف الطلبة بعناصر الطقس والمناخ واجهزة قياسها.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3-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تعريف الطلبة بظواهر الطقس والمناخ واجهزة قياسها.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4-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كيفية القيام باستخدام الاجهزة المناخية.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-5-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تطوير قابلية الطلبة على تحديد الاجهزة التي يمكن استخدامها في الحقل. 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أ</w:t>
            </w:r>
            <w:r w:rsidRPr="0002715D">
              <w:rPr>
                <w:rFonts w:eastAsia="Calibri"/>
                <w:sz w:val="28"/>
                <w:szCs w:val="28"/>
                <w:rtl/>
              </w:rPr>
              <w:t>6-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الاتجاهات العالمية الحديثة في دراسة الطقس والمناخ.</w:t>
            </w:r>
          </w:p>
          <w:p w:rsidR="00CA39FE" w:rsidRPr="0002715D" w:rsidRDefault="00CA39FE" w:rsidP="00090BBC">
            <w:pPr>
              <w:pStyle w:val="a3"/>
              <w:shd w:val="clear" w:color="auto" w:fill="D9D9D9" w:themeFill="background1" w:themeFillShade="D9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الأهداف</w:t>
            </w:r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2715D">
              <w:rPr>
                <w:rFonts w:eastAsia="Calibri" w:hint="cs"/>
                <w:sz w:val="28"/>
                <w:szCs w:val="28"/>
                <w:rtl/>
              </w:rPr>
              <w:t>المهاراتية</w:t>
            </w:r>
            <w:proofErr w:type="spellEnd"/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>الخاصة</w:t>
            </w:r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>بالمقرر</w:t>
            </w:r>
            <w:r w:rsidRPr="0002715D">
              <w:rPr>
                <w:rFonts w:eastAsia="Calibri"/>
                <w:sz w:val="28"/>
                <w:szCs w:val="28"/>
                <w:rtl/>
              </w:rPr>
              <w:t>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ب</w:t>
            </w:r>
            <w:r w:rsidRPr="0002715D">
              <w:rPr>
                <w:rFonts w:eastAsia="Calibri"/>
                <w:sz w:val="28"/>
                <w:szCs w:val="28"/>
                <w:rtl/>
              </w:rPr>
              <w:t>1-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كيفية تدريس هذه المادة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ب</w:t>
            </w:r>
            <w:r w:rsidRPr="0002715D">
              <w:rPr>
                <w:rFonts w:eastAsia="Calibri"/>
                <w:sz w:val="28"/>
                <w:szCs w:val="28"/>
                <w:rtl/>
              </w:rPr>
              <w:t>2-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كيفية عرض المادة باستخدام التقنيات الحديثة كالداتا شو . 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ب</w:t>
            </w:r>
            <w:r w:rsidRPr="0002715D">
              <w:rPr>
                <w:rFonts w:eastAsia="Calibri"/>
                <w:sz w:val="28"/>
                <w:szCs w:val="28"/>
                <w:rtl/>
              </w:rPr>
              <w:t>3-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وتطوير قدراتهم على دراسة الحالات المناخية المختلفة الناتجة عن اختلاف عناصر الطقس والمناخ وظواهرهما.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ب</w:t>
            </w:r>
            <w:r w:rsidRPr="0002715D">
              <w:rPr>
                <w:rFonts w:eastAsia="Calibri"/>
                <w:sz w:val="28"/>
                <w:szCs w:val="28"/>
                <w:rtl/>
              </w:rPr>
              <w:t>4-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طرق قياس البيانات المناخية والطقسية وتحديد مدى دقتها.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</w:trPr>
        <w:tc>
          <w:tcPr>
            <w:tcW w:w="3685" w:type="dxa"/>
            <w:gridSpan w:val="3"/>
            <w:shd w:val="clear" w:color="auto" w:fill="F2F2F2" w:themeFill="background1" w:themeFillShade="F2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طرائق</w:t>
            </w:r>
            <w:r w:rsidR="0002715D"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التعليم</w:t>
            </w:r>
            <w:r w:rsidR="0002715D"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والتعلم</w:t>
            </w:r>
          </w:p>
        </w:tc>
        <w:tc>
          <w:tcPr>
            <w:tcW w:w="6096" w:type="dxa"/>
            <w:gridSpan w:val="4"/>
            <w:shd w:val="clear" w:color="auto" w:fill="F2F2F2" w:themeFill="background1" w:themeFillShade="F2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  <w:trHeight w:val="554"/>
        </w:trPr>
        <w:tc>
          <w:tcPr>
            <w:tcW w:w="9781" w:type="dxa"/>
            <w:gridSpan w:val="7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ذكرت في الاهداف المعرفية. 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</w:trPr>
        <w:tc>
          <w:tcPr>
            <w:tcW w:w="9781" w:type="dxa"/>
            <w:gridSpan w:val="7"/>
            <w:shd w:val="clear" w:color="auto" w:fill="F2F2F2" w:themeFill="background1" w:themeFillShade="F2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طرائق</w:t>
            </w:r>
            <w:r w:rsidR="0002715D"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  <w:trHeight w:val="699"/>
        </w:trPr>
        <w:tc>
          <w:tcPr>
            <w:tcW w:w="9781" w:type="dxa"/>
            <w:gridSpan w:val="7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النشاطات اليومية.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الامتحانات السريعة (الكوزات).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الامتحانات الشهرية.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</w:trPr>
        <w:tc>
          <w:tcPr>
            <w:tcW w:w="9781" w:type="dxa"/>
            <w:gridSpan w:val="7"/>
          </w:tcPr>
          <w:p w:rsidR="00CA39FE" w:rsidRPr="0002715D" w:rsidRDefault="00CA39FE" w:rsidP="00090BBC">
            <w:pPr>
              <w:pStyle w:val="a3"/>
              <w:shd w:val="clear" w:color="auto" w:fill="F2F2F2" w:themeFill="background1" w:themeFillShade="F2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ج</w:t>
            </w:r>
            <w:r w:rsidRPr="0002715D">
              <w:rPr>
                <w:rFonts w:eastAsia="Calibri"/>
                <w:sz w:val="28"/>
                <w:szCs w:val="28"/>
                <w:rtl/>
              </w:rPr>
              <w:t xml:space="preserve">-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>الأهداف</w:t>
            </w:r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>الوجدانية</w:t>
            </w:r>
            <w:r w:rsidR="00090BBC">
              <w:rPr>
                <w:rFonts w:eastAsia="Calibr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02715D">
              <w:rPr>
                <w:rFonts w:eastAsia="Calibri" w:hint="cs"/>
                <w:sz w:val="28"/>
                <w:szCs w:val="28"/>
                <w:rtl/>
              </w:rPr>
              <w:t>والقيمية</w:t>
            </w:r>
            <w:proofErr w:type="spellEnd"/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ج</w:t>
            </w:r>
            <w:r w:rsidRPr="0002715D">
              <w:rPr>
                <w:rFonts w:eastAsia="Calibri"/>
                <w:sz w:val="28"/>
                <w:szCs w:val="28"/>
                <w:rtl/>
              </w:rPr>
              <w:t>1-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بعلاقة المناخ والطقس بالنشاطات والقطاعات الحياتية المختلفة كالصناعة والزراعة الخ.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ج</w:t>
            </w:r>
            <w:r w:rsidRPr="0002715D">
              <w:rPr>
                <w:rFonts w:eastAsia="Calibri"/>
                <w:sz w:val="28"/>
                <w:szCs w:val="28"/>
                <w:rtl/>
              </w:rPr>
              <w:t>2-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بتأثير الطقس والمناخ على الكائنات الحية وخاصةً الانسان. 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ج</w:t>
            </w:r>
            <w:r w:rsidRPr="0002715D">
              <w:rPr>
                <w:rFonts w:eastAsia="Calibri"/>
                <w:sz w:val="28"/>
                <w:szCs w:val="28"/>
                <w:rtl/>
              </w:rPr>
              <w:t>3-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بالطرق الحديثة في الدراسات المناخية، ومدى تأثيرها على حياة الناس. </w:t>
            </w:r>
          </w:p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ج</w:t>
            </w:r>
            <w:r w:rsidRPr="0002715D">
              <w:rPr>
                <w:rFonts w:eastAsia="Calibri"/>
                <w:sz w:val="28"/>
                <w:szCs w:val="28"/>
                <w:rtl/>
              </w:rPr>
              <w:t>4-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تعليم الطلبة على اهمية دراسة عناصر المناخ من خلال تأثيرها على راحة الانسان او انزعاجه.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</w:trPr>
        <w:tc>
          <w:tcPr>
            <w:tcW w:w="9781" w:type="dxa"/>
            <w:gridSpan w:val="7"/>
            <w:shd w:val="clear" w:color="auto" w:fill="F2F2F2" w:themeFill="background1" w:themeFillShade="F2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طرائق</w:t>
            </w:r>
            <w:r w:rsidR="0002715D"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التعليم</w:t>
            </w:r>
            <w:r w:rsidR="0002715D"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والتعلم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  <w:trHeight w:val="450"/>
        </w:trPr>
        <w:tc>
          <w:tcPr>
            <w:tcW w:w="9781" w:type="dxa"/>
            <w:gridSpan w:val="7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ذكرت في الاهداف المعرفية.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</w:trPr>
        <w:tc>
          <w:tcPr>
            <w:tcW w:w="9781" w:type="dxa"/>
            <w:gridSpan w:val="7"/>
            <w:shd w:val="clear" w:color="auto" w:fill="F2F2F2" w:themeFill="background1" w:themeFillShade="F2"/>
          </w:tcPr>
          <w:p w:rsidR="00CA39FE" w:rsidRPr="0002715D" w:rsidRDefault="00CA39FE" w:rsidP="0002715D">
            <w:pPr>
              <w:pStyle w:val="a3"/>
              <w:spacing w:line="276" w:lineRule="auto"/>
              <w:rPr>
                <w:rFonts w:eastAsia="Calibri"/>
                <w:b/>
                <w:bCs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طرائق</w:t>
            </w:r>
            <w:r w:rsid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2715D">
              <w:rPr>
                <w:rFonts w:eastAsia="Calibri" w:hint="cs"/>
                <w:b/>
                <w:bCs/>
                <w:sz w:val="28"/>
                <w:szCs w:val="28"/>
                <w:rtl/>
              </w:rPr>
              <w:t>التقييم</w:t>
            </w:r>
          </w:p>
        </w:tc>
      </w:tr>
      <w:tr w:rsidR="00CA39FE" w:rsidRPr="00CA39FE" w:rsidTr="009B1C1D">
        <w:trPr>
          <w:gridBefore w:val="1"/>
          <w:gridAfter w:val="1"/>
          <w:wBefore w:w="142" w:type="dxa"/>
          <w:wAfter w:w="142" w:type="dxa"/>
          <w:trHeight w:val="70"/>
        </w:trPr>
        <w:tc>
          <w:tcPr>
            <w:tcW w:w="9781" w:type="dxa"/>
            <w:gridSpan w:val="7"/>
            <w:shd w:val="clear" w:color="auto" w:fill="FFFFFF" w:themeFill="background1"/>
          </w:tcPr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النشاطات اليومية.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الامتحانات السريعة (الكوزات).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الامتحانات الشهرية.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90BBC">
              <w:rPr>
                <w:rFonts w:eastAsia="Calibri"/>
                <w:sz w:val="28"/>
                <w:szCs w:val="28"/>
                <w:shd w:val="clear" w:color="auto" w:fill="D9D9D9" w:themeFill="background1" w:themeFillShade="D9"/>
                <w:rtl/>
              </w:rPr>
              <w:t>10</w:t>
            </w:r>
            <w:r w:rsidRPr="00090BBC">
              <w:rPr>
                <w:rFonts w:eastAsia="Calibri"/>
                <w:sz w:val="28"/>
                <w:szCs w:val="28"/>
                <w:shd w:val="clear" w:color="auto" w:fill="F2F2F2" w:themeFill="background1" w:themeFillShade="F2"/>
                <w:rtl/>
              </w:rPr>
              <w:t>-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المهارات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العامة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proofErr w:type="spellStart"/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والتأهيلية</w:t>
            </w:r>
            <w:proofErr w:type="spellEnd"/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المنقولة</w:t>
            </w:r>
            <w:r w:rsidRPr="00090BBC">
              <w:rPr>
                <w:rFonts w:eastAsia="Calibri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(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المهارات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لأخرى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المتعلقة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بقابلية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التوظيف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والتطور</w:t>
            </w:r>
            <w:r w:rsidR="00090BBC"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</w:t>
            </w:r>
            <w:r w:rsidRPr="00090BBC">
              <w:rPr>
                <w:rFonts w:eastAsia="Calibri" w:hint="cs"/>
                <w:sz w:val="28"/>
                <w:szCs w:val="28"/>
                <w:shd w:val="clear" w:color="auto" w:fill="D9D9D9" w:themeFill="background1" w:themeFillShade="D9"/>
                <w:rtl/>
              </w:rPr>
              <w:t>الشخصي</w:t>
            </w:r>
            <w:r w:rsidRPr="00090BBC">
              <w:rPr>
                <w:rFonts w:eastAsia="Calibri"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).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د</w:t>
            </w:r>
            <w:r w:rsidRPr="0002715D">
              <w:rPr>
                <w:rFonts w:eastAsia="Calibri"/>
                <w:sz w:val="28"/>
                <w:szCs w:val="28"/>
                <w:rtl/>
              </w:rPr>
              <w:t>1-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تحضير الطلبة لممارسة مهنة التدريس بعد التخرج 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د</w:t>
            </w:r>
            <w:r w:rsidRPr="0002715D">
              <w:rPr>
                <w:rFonts w:eastAsia="Calibri"/>
                <w:sz w:val="28"/>
                <w:szCs w:val="28"/>
                <w:rtl/>
              </w:rPr>
              <w:t>2-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تحضير الطلبة للحصول على معلومات واسعة عن عناصر الطقس والمناخ.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د</w:t>
            </w:r>
            <w:r w:rsidRPr="0002715D">
              <w:rPr>
                <w:rFonts w:eastAsia="Calibri"/>
                <w:sz w:val="28"/>
                <w:szCs w:val="28"/>
                <w:rtl/>
              </w:rPr>
              <w:t>3-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تطوير شخصية الطلبة كونهم سيكملون الدراسة ليصبحوا مدرسين.</w:t>
            </w:r>
          </w:p>
          <w:p w:rsidR="00CA39FE" w:rsidRPr="0002715D" w:rsidRDefault="00CA39FE" w:rsidP="00090BBC">
            <w:pPr>
              <w:pStyle w:val="a3"/>
              <w:shd w:val="clear" w:color="auto" w:fill="FFFFFF" w:themeFill="background1"/>
              <w:spacing w:line="276" w:lineRule="auto"/>
              <w:rPr>
                <w:rFonts w:eastAsia="Calibri"/>
                <w:sz w:val="28"/>
                <w:szCs w:val="28"/>
                <w:rtl/>
              </w:rPr>
            </w:pPr>
            <w:r w:rsidRPr="0002715D">
              <w:rPr>
                <w:rFonts w:eastAsia="Calibri" w:hint="cs"/>
                <w:sz w:val="28"/>
                <w:szCs w:val="28"/>
                <w:rtl/>
              </w:rPr>
              <w:t>د</w:t>
            </w:r>
            <w:r w:rsidRPr="0002715D">
              <w:rPr>
                <w:rFonts w:eastAsia="Calibri"/>
                <w:sz w:val="28"/>
                <w:szCs w:val="28"/>
                <w:rtl/>
              </w:rPr>
              <w:t>4-</w:t>
            </w:r>
            <w:r w:rsidRPr="0002715D">
              <w:rPr>
                <w:rFonts w:eastAsia="Calibri" w:hint="cs"/>
                <w:sz w:val="28"/>
                <w:szCs w:val="28"/>
                <w:rtl/>
              </w:rPr>
              <w:t xml:space="preserve"> المساهمة في معالجة المشكلات التي تواجه الطلبة وتوجيههم توجيهاً مهنياً.</w:t>
            </w:r>
          </w:p>
        </w:tc>
      </w:tr>
      <w:tr w:rsidR="00090BBC" w:rsidRPr="00CA39FE" w:rsidTr="009B1C1D">
        <w:trPr>
          <w:trHeight w:val="70"/>
        </w:trPr>
        <w:tc>
          <w:tcPr>
            <w:tcW w:w="10065" w:type="dxa"/>
            <w:gridSpan w:val="9"/>
            <w:shd w:val="clear" w:color="auto" w:fill="F2F2F2" w:themeFill="background1" w:themeFillShade="F2"/>
          </w:tcPr>
          <w:p w:rsidR="00090BBC" w:rsidRPr="00090BBC" w:rsidRDefault="00090BBC" w:rsidP="00090BBC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lastRenderedPageBreak/>
              <w:t>11</w:t>
            </w:r>
            <w:r w:rsidRPr="00090BBC">
              <w:rPr>
                <w:rFonts w:ascii="Calibri" w:eastAsia="Calibri" w:hAnsi="Calibri" w:cs="Arial"/>
                <w:b/>
                <w:bCs/>
                <w:sz w:val="32"/>
                <w:szCs w:val="32"/>
                <w:rtl/>
              </w:rPr>
              <w:t xml:space="preserve">. </w:t>
            </w:r>
            <w:r w:rsidRPr="00090BB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بنية</w:t>
            </w:r>
            <w:r w:rsidR="009B1C1D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090BBC">
              <w:rPr>
                <w:rFonts w:ascii="Calibri" w:eastAsia="Calibri" w:hAnsi="Calibri" w:cs="Arial" w:hint="cs"/>
                <w:b/>
                <w:bCs/>
                <w:sz w:val="32"/>
                <w:szCs w:val="32"/>
                <w:rtl/>
              </w:rPr>
              <w:t>المقرر</w:t>
            </w:r>
          </w:p>
        </w:tc>
      </w:tr>
      <w:tr w:rsidR="00090BBC" w:rsidRPr="00CA39FE" w:rsidTr="009B1C1D">
        <w:trPr>
          <w:trHeight w:val="63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الأسبوع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الساعات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مخرجات التعلم المطلوبة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اسم الوحدة أو الموضوع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طريقة التعليم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0BBC" w:rsidRPr="00090BBC" w:rsidRDefault="00090BBC" w:rsidP="00786FF7">
            <w:pPr>
              <w:spacing w:after="0" w:line="240" w:lineRule="auto"/>
              <w:jc w:val="center"/>
              <w:rPr>
                <w:rFonts w:ascii="Calibri" w:eastAsia="Calibri" w:hAnsi="Calibri" w:cs="Arial"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طريقة</w:t>
            </w:r>
            <w:r w:rsidR="009B1C1D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Pr="00090BBC">
              <w:rPr>
                <w:rFonts w:ascii="Calibri" w:eastAsia="Calibri" w:hAnsi="Calibri" w:cs="Arial" w:hint="cs"/>
                <w:sz w:val="28"/>
                <w:szCs w:val="28"/>
                <w:rtl/>
              </w:rPr>
              <w:t>التقييم</w:t>
            </w:r>
          </w:p>
        </w:tc>
      </w:tr>
      <w:tr w:rsidR="00090BBC" w:rsidRPr="00CA39FE" w:rsidTr="009B1C1D">
        <w:trPr>
          <w:trHeight w:val="17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الأول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علم الطقس والمناخ ، المقدمة </w:t>
            </w:r>
          </w:p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علم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الأرصاد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الجوية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090BBC" w:rsidRPr="00CA39FE" w:rsidTr="009B1C1D">
        <w:trPr>
          <w:trHeight w:val="176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الثاني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مقاييس علم المناخ </w:t>
            </w:r>
          </w:p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فروع علم المناخ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090BBC" w:rsidRPr="00CA39FE" w:rsidTr="009B1C1D">
        <w:trPr>
          <w:trHeight w:val="229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الثالث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السجلات المناخية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والإحصائية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والهيئة العامة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للأنواء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الجوية العراقية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090BBC" w:rsidRPr="00CA39FE" w:rsidTr="009B1C1D">
        <w:trPr>
          <w:trHeight w:val="234"/>
        </w:trPr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الرابع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بنية الغلاف الغازي ومكوناته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بداية </w:t>
            </w:r>
          </w:p>
        </w:tc>
      </w:tr>
      <w:tr w:rsidR="00090BBC" w:rsidRPr="00CA39FE" w:rsidTr="009B1C1D">
        <w:trPr>
          <w:trHeight w:val="251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الخامس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9B1C1D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أصل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الارض</w:t>
            </w:r>
            <w:proofErr w:type="spellEnd"/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والغلاف الغازي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283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السادس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مكونات الغلاف الغازي </w:t>
            </w:r>
          </w:p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دورة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الكاربون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السابع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9B1C1D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الغارات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الثابتة ولمتغيرة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الثامن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التباين بين شدة وضعف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الاشعاع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الشمسي ، بنية الغلاف الغازي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التاسع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العمليات المناخية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العاشر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السيطرة على النظام المناخي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الحادي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الدورات ، الضغط الجوي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الثاني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الرياح ، الرياح العليا ، الحركة العمودية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الثالث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9B1C1D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الأعاصير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وأضداد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>الأعاصير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 ، الدورة المحيطية، التضاريس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الرابع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خصائص المحيطات ، التباين في الطاقة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الخامس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تفاعل الغلاف الجوي مع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الأغلفة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الأخرى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السادس</w:t>
            </w:r>
            <w:r w:rsidR="009B1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الدورة المحيطية ، التيارات السطحية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السابع 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النينو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والذبذبة الجنوبية ودورة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وولكر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والرصد التاريخي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للانسو</w:t>
            </w:r>
            <w:proofErr w:type="spellEnd"/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الثامن 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النينو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واللانينيا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r w:rsidR="009B1C1D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وتأثيراتهما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العالمية وعلى العراق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التاسع عشر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9B1C1D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الاجترار</w:t>
            </w:r>
            <w:r w:rsidR="00090BBC"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العالمي ، التغذية الراجعة ، النشاط البركاني والمناخ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مؤشرات الهباء الجوي،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ازالة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الغابات والتصحر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الواحدوالعشرون</w:t>
            </w:r>
            <w:proofErr w:type="spellEnd"/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التغير في الغلاف الجليدي وتغذيته الراجعة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الثاني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موضوع الطاقة وتغير قوى الدفع بالقرب من السطح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الثالث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الطاقة في النظام المناخي، الشمس كمصدر للطاقة، قياس الطاقة الضوئية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نشاط يومي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الرابع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الموازنة الضوئية ، تدفق التيار المضطرب، التدفق الحراري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الخامس 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الرطوبة في الطبقة السطحية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السادس 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دورة الماء في الطبيعة وتوازن المياه السطحية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lastRenderedPageBreak/>
              <w:t>السابع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التبخر ، التساقط ، العجز والفيض المائي ، الموازنة المائية ، الجفاف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الثامن 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الدورة العامة والدورات الثانوية ، خلية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هادلي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، الخلية القطبية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التاسع  والعشرون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الباروكلينية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،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امواج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روسبي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التفرق والتجمع 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امتحان</w:t>
            </w: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90BBC" w:rsidRPr="00CA39FE" w:rsidTr="009B1C1D">
        <w:trPr>
          <w:trHeight w:val="360"/>
        </w:trPr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090BBC" w:rsidRPr="00CA39FE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الثلاثون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090BBC" w:rsidRDefault="00090BBC" w:rsidP="00090BBC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090BBC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3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تيارات الجبهة القطبية النفاثة ، النمط الرئيس لتدفق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امواج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روسبي</w:t>
            </w:r>
            <w:proofErr w:type="spellEnd"/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  <w:lang w:bidi="ar-IQ"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  <w:lang w:bidi="ar-IQ"/>
              </w:rPr>
              <w:t xml:space="preserve">نفس المخرجات 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عرض وشرح  </w:t>
            </w:r>
          </w:p>
        </w:tc>
        <w:tc>
          <w:tcPr>
            <w:tcW w:w="1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BBC" w:rsidRPr="00CA39FE" w:rsidRDefault="00090BBC" w:rsidP="00786FF7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نشاط يومي </w:t>
            </w:r>
          </w:p>
        </w:tc>
      </w:tr>
    </w:tbl>
    <w:p w:rsidR="00090BBC" w:rsidRPr="009B1C1D" w:rsidRDefault="00090BBC">
      <w:pPr>
        <w:rPr>
          <w:sz w:val="16"/>
          <w:szCs w:val="16"/>
          <w:rtl/>
        </w:rPr>
      </w:pP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28"/>
        <w:gridCol w:w="5737"/>
      </w:tblGrid>
      <w:tr w:rsidR="00CA39FE" w:rsidRPr="00CA39FE" w:rsidTr="009B1C1D">
        <w:tc>
          <w:tcPr>
            <w:tcW w:w="10065" w:type="dxa"/>
            <w:gridSpan w:val="2"/>
            <w:shd w:val="clear" w:color="auto" w:fill="D9D9D9" w:themeFill="background1" w:themeFillShade="D9"/>
          </w:tcPr>
          <w:p w:rsidR="00CA39FE" w:rsidRPr="009B1C1D" w:rsidRDefault="00CA39FE" w:rsidP="00CA39F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CA39FE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>12-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البنية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التحتية: </w:t>
            </w:r>
            <w:r w:rsidR="009B1C1D"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أسس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ومبادئ في علم الطقس وعلم المناخ </w:t>
            </w:r>
          </w:p>
          <w:p w:rsidR="00CA39FE" w:rsidRPr="00CA39FE" w:rsidRDefault="00CA39FE" w:rsidP="00CA39F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</w:p>
        </w:tc>
      </w:tr>
      <w:tr w:rsidR="00CA39FE" w:rsidRPr="00CA39FE" w:rsidTr="009B1C1D">
        <w:tc>
          <w:tcPr>
            <w:tcW w:w="4328" w:type="dxa"/>
            <w:shd w:val="clear" w:color="auto" w:fill="F2F2F2" w:themeFill="background1" w:themeFillShade="F2"/>
          </w:tcPr>
          <w:p w:rsidR="00CA39FE" w:rsidRPr="009B1C1D" w:rsidRDefault="00CA39FE" w:rsidP="009B1C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الكتب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المقررة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المطلوبة</w:t>
            </w:r>
          </w:p>
          <w:p w:rsidR="00CA39FE" w:rsidRPr="009B1C1D" w:rsidRDefault="00CA39FE" w:rsidP="009B1C1D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7" w:type="dxa"/>
          </w:tcPr>
          <w:p w:rsidR="00CA39FE" w:rsidRPr="00CA39FE" w:rsidRDefault="00CA39FE" w:rsidP="00CA39F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علي عبد الزهرة الوائلي، اسس ومبادئ في علم الطقس والمناخ، الطبعة الثانية، 2017. </w:t>
            </w:r>
          </w:p>
        </w:tc>
      </w:tr>
      <w:tr w:rsidR="00CA39FE" w:rsidRPr="00CA39FE" w:rsidTr="009B1C1D">
        <w:tc>
          <w:tcPr>
            <w:tcW w:w="4328" w:type="dxa"/>
            <w:shd w:val="clear" w:color="auto" w:fill="F2F2F2" w:themeFill="background1" w:themeFillShade="F2"/>
          </w:tcPr>
          <w:p w:rsidR="00CA39FE" w:rsidRPr="009B1C1D" w:rsidRDefault="00CA39FE" w:rsidP="009B1C1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المراجعالرئيسة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(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المصادر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>)</w:t>
            </w:r>
          </w:p>
          <w:p w:rsidR="00CA39FE" w:rsidRPr="009B1C1D" w:rsidRDefault="00CA39FE" w:rsidP="009B1C1D">
            <w:p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737" w:type="dxa"/>
          </w:tcPr>
          <w:p w:rsidR="00CA39FE" w:rsidRPr="00CA39FE" w:rsidRDefault="00CA39FE" w:rsidP="00CA39F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</w:pPr>
            <w:r w:rsidRPr="00CA39FE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كل المصادر المناخية الحديثة والابحاث الاجنبية في مجال الطقس والمناخ </w:t>
            </w:r>
          </w:p>
        </w:tc>
      </w:tr>
      <w:tr w:rsidR="00CA39FE" w:rsidRPr="00CA39FE" w:rsidTr="009B1C1D">
        <w:tc>
          <w:tcPr>
            <w:tcW w:w="4328" w:type="dxa"/>
            <w:shd w:val="clear" w:color="auto" w:fill="F2F2F2" w:themeFill="background1" w:themeFillShade="F2"/>
          </w:tcPr>
          <w:p w:rsidR="00CA39FE" w:rsidRPr="009B1C1D" w:rsidRDefault="00CA39FE" w:rsidP="009B1C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الكتبوالمراجعالتييوصيبها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(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المجلاتالعلمية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,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التقارير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, ...)</w:t>
            </w:r>
          </w:p>
        </w:tc>
        <w:tc>
          <w:tcPr>
            <w:tcW w:w="5737" w:type="dxa"/>
          </w:tcPr>
          <w:p w:rsidR="00CA39FE" w:rsidRPr="009B1C1D" w:rsidRDefault="00CA39FE" w:rsidP="009B1C1D">
            <w:pPr>
              <w:numPr>
                <w:ilvl w:val="0"/>
                <w:numId w:val="9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CA39FE">
              <w:rPr>
                <w:rFonts w:ascii="Calibri" w:eastAsia="Calibri" w:hAnsi="Calibri" w:cs="Arial"/>
                <w:sz w:val="28"/>
                <w:szCs w:val="28"/>
              </w:rPr>
              <w:t>Renewable and Sustainable Energy Reviews</w:t>
            </w:r>
            <w:r w:rsidRPr="00CA39FE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.</w:t>
            </w:r>
          </w:p>
        </w:tc>
      </w:tr>
      <w:tr w:rsidR="00CA39FE" w:rsidRPr="00CA39FE" w:rsidTr="009B1C1D">
        <w:tc>
          <w:tcPr>
            <w:tcW w:w="4328" w:type="dxa"/>
            <w:shd w:val="clear" w:color="auto" w:fill="F2F2F2" w:themeFill="background1" w:themeFillShade="F2"/>
          </w:tcPr>
          <w:p w:rsidR="00CA39FE" w:rsidRPr="009B1C1D" w:rsidRDefault="00CA39FE" w:rsidP="009B1C1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المراجعالالكترونية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,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مواقعالانترنيت</w:t>
            </w: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 ...</w:t>
            </w:r>
          </w:p>
        </w:tc>
        <w:tc>
          <w:tcPr>
            <w:tcW w:w="5737" w:type="dxa"/>
          </w:tcPr>
          <w:p w:rsidR="00CA39FE" w:rsidRPr="00CA39FE" w:rsidRDefault="0016618A" w:rsidP="00CA39FE">
            <w:pPr>
              <w:numPr>
                <w:ilvl w:val="0"/>
                <w:numId w:val="10"/>
              </w:numPr>
              <w:bidi w:val="0"/>
              <w:spacing w:after="0" w:line="240" w:lineRule="auto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  <w:hyperlink r:id="rId5" w:history="1">
              <w:r w:rsidR="00CA39FE" w:rsidRPr="00CA39FE">
                <w:rPr>
                  <w:rFonts w:ascii="Calibri" w:eastAsia="Calibri" w:hAnsi="Calibri" w:cs="Arial"/>
                  <w:sz w:val="16"/>
                  <w:szCs w:val="16"/>
                  <w:u w:val="single"/>
                </w:rPr>
                <w:t>www.elsevier.com/locate/rser</w:t>
              </w:r>
            </w:hyperlink>
          </w:p>
          <w:p w:rsidR="00CA39FE" w:rsidRPr="00CA39FE" w:rsidRDefault="00CA39FE" w:rsidP="00CA39FE">
            <w:pPr>
              <w:bidi w:val="0"/>
              <w:spacing w:after="0" w:line="240" w:lineRule="auto"/>
              <w:ind w:left="720"/>
              <w:contextualSpacing/>
              <w:rPr>
                <w:rFonts w:ascii="Calibri" w:eastAsia="Calibri" w:hAnsi="Calibri" w:cs="Arial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CA39FE" w:rsidRPr="009B1C1D" w:rsidRDefault="00CA39FE" w:rsidP="00CA39FE">
      <w:pPr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rtl/>
        </w:rPr>
      </w:pPr>
    </w:p>
    <w:tbl>
      <w:tblPr>
        <w:bidiVisual/>
        <w:tblW w:w="10065" w:type="dxa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CA39FE" w:rsidRPr="00CA39FE" w:rsidTr="009B1C1D">
        <w:tc>
          <w:tcPr>
            <w:tcW w:w="10065" w:type="dxa"/>
            <w:shd w:val="clear" w:color="auto" w:fill="D9D9D9" w:themeFill="background1" w:themeFillShade="D9"/>
          </w:tcPr>
          <w:p w:rsidR="009B1C1D" w:rsidRPr="009B1C1D" w:rsidRDefault="00CA39FE" w:rsidP="009B1C1D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</w:pPr>
            <w:r w:rsidRPr="009B1C1D"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</w:rPr>
              <w:t xml:space="preserve">13-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خطة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تطوير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المقرر</w:t>
            </w:r>
            <w:r w:rsid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</w:rPr>
              <w:t>الدراسي</w:t>
            </w:r>
          </w:p>
        </w:tc>
      </w:tr>
      <w:tr w:rsidR="00CA39FE" w:rsidRPr="00CA39FE" w:rsidTr="009B1C1D">
        <w:trPr>
          <w:trHeight w:val="1042"/>
        </w:trPr>
        <w:tc>
          <w:tcPr>
            <w:tcW w:w="10065" w:type="dxa"/>
          </w:tcPr>
          <w:p w:rsidR="00CA39FE" w:rsidRPr="009B1C1D" w:rsidRDefault="00CA39FE" w:rsidP="00CA39FE">
            <w:pPr>
              <w:spacing w:after="0" w:line="240" w:lineRule="auto"/>
              <w:rPr>
                <w:rFonts w:ascii="Calibri" w:eastAsia="Calibri" w:hAnsi="Calibri" w:cs="Arial"/>
                <w:b/>
                <w:bCs/>
                <w:sz w:val="28"/>
                <w:szCs w:val="28"/>
                <w:rtl/>
                <w:lang w:bidi="ar-IQ"/>
              </w:rPr>
            </w:pPr>
            <w:r w:rsidRPr="009B1C1D">
              <w:rPr>
                <w:rFonts w:ascii="Calibri" w:eastAsia="Calibri" w:hAnsi="Calibri" w:cs="Arial" w:hint="cs"/>
                <w:b/>
                <w:bCs/>
                <w:sz w:val="28"/>
                <w:szCs w:val="28"/>
                <w:rtl/>
                <w:lang w:bidi="ar-IQ"/>
              </w:rPr>
              <w:t xml:space="preserve">تم اعتماد مفردات مشروع تطوير وتحديث مناهج الجغرافية في الجامعات العراقية، 2020 / 2021. </w:t>
            </w:r>
          </w:p>
        </w:tc>
      </w:tr>
    </w:tbl>
    <w:p w:rsidR="00673165" w:rsidRPr="00CA39FE" w:rsidRDefault="00673165"/>
    <w:sectPr w:rsidR="00673165" w:rsidRPr="00CA39FE" w:rsidSect="00A37F2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531C9F"/>
    <w:multiLevelType w:val="hybridMultilevel"/>
    <w:tmpl w:val="DF462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B1DB7"/>
    <w:multiLevelType w:val="hybridMultilevel"/>
    <w:tmpl w:val="85300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B37960"/>
    <w:multiLevelType w:val="hybridMultilevel"/>
    <w:tmpl w:val="5BDC58D8"/>
    <w:lvl w:ilvl="0" w:tplc="2FDA1C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41418"/>
    <w:multiLevelType w:val="hybridMultilevel"/>
    <w:tmpl w:val="47A267E6"/>
    <w:lvl w:ilvl="0" w:tplc="8A3EF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CB92942"/>
    <w:multiLevelType w:val="hybridMultilevel"/>
    <w:tmpl w:val="B98845FE"/>
    <w:lvl w:ilvl="0" w:tplc="CA70D9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114188"/>
    <w:multiLevelType w:val="hybridMultilevel"/>
    <w:tmpl w:val="CF3CD9F4"/>
    <w:lvl w:ilvl="0" w:tplc="4356A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25A27D9"/>
    <w:multiLevelType w:val="multilevel"/>
    <w:tmpl w:val="D3E2FF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C0990"/>
    <w:rsid w:val="0002715D"/>
    <w:rsid w:val="00090BBC"/>
    <w:rsid w:val="0016618A"/>
    <w:rsid w:val="001C0990"/>
    <w:rsid w:val="005D2044"/>
    <w:rsid w:val="00673165"/>
    <w:rsid w:val="009B1C1D"/>
    <w:rsid w:val="00A223E6"/>
    <w:rsid w:val="00A37F23"/>
    <w:rsid w:val="00C04377"/>
    <w:rsid w:val="00CA39FE"/>
    <w:rsid w:val="00DE128B"/>
    <w:rsid w:val="00E74426"/>
    <w:rsid w:val="00F13A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3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2715D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Char">
    <w:name w:val="بلا تباعد Char"/>
    <w:link w:val="a3"/>
    <w:uiPriority w:val="1"/>
    <w:rsid w:val="0002715D"/>
    <w:rPr>
      <w:rFonts w:ascii="Calibri" w:eastAsia="Times New Roman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lsevier.com/locate/rs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المستقبل للحاسبات - سنجار</Company>
  <LinksUpToDate>false</LinksUpToDate>
  <CharactersWithSpaces>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الساهر للحاسبات</dc:creator>
  <cp:lastModifiedBy>Dr.Sawsan</cp:lastModifiedBy>
  <cp:revision>3</cp:revision>
  <cp:lastPrinted>2021-02-06T06:06:00Z</cp:lastPrinted>
  <dcterms:created xsi:type="dcterms:W3CDTF">2021-02-06T07:51:00Z</dcterms:created>
  <dcterms:modified xsi:type="dcterms:W3CDTF">2021-02-06T07:55:00Z</dcterms:modified>
</cp:coreProperties>
</file>